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443D23" w14:paraId="478BD618" w14:textId="77777777" w:rsidTr="00443D23">
        <w:trPr>
          <w:jc w:val="center"/>
        </w:trPr>
        <w:tc>
          <w:tcPr>
            <w:tcW w:w="0" w:type="auto"/>
            <w:shd w:val="clear" w:color="auto" w:fill="FFFFFF"/>
            <w:vAlign w:val="center"/>
            <w:hideMark/>
          </w:tcPr>
          <w:p w14:paraId="736367A3" w14:textId="77777777" w:rsidR="00443D23" w:rsidRDefault="00443D23">
            <w:pPr>
              <w:rPr>
                <w:rFonts w:ascii="Arial" w:hAnsi="Arial" w:cs="Arial"/>
                <w:color w:val="2D2D38"/>
                <w:sz w:val="24"/>
                <w:szCs w:val="24"/>
              </w:rPr>
            </w:pPr>
          </w:p>
        </w:tc>
      </w:tr>
      <w:tr w:rsidR="00443D23" w14:paraId="550EF8E2" w14:textId="77777777" w:rsidTr="00443D23">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443D23" w14:paraId="3C5F42E4" w14:textId="77777777">
              <w:trPr>
                <w:jc w:val="center"/>
              </w:trPr>
              <w:tc>
                <w:tcPr>
                  <w:tcW w:w="0" w:type="auto"/>
                  <w:shd w:val="clear" w:color="auto" w:fill="15323A"/>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443D23" w14:paraId="75B6A546" w14:textId="77777777">
                    <w:trPr>
                      <w:trHeight w:val="300"/>
                      <w:jc w:val="center"/>
                    </w:trPr>
                    <w:tc>
                      <w:tcPr>
                        <w:tcW w:w="0" w:type="auto"/>
                        <w:vAlign w:val="center"/>
                        <w:hideMark/>
                      </w:tcPr>
                      <w:p w14:paraId="5AA1368D" w14:textId="77777777" w:rsidR="00443D23" w:rsidRDefault="00443D23">
                        <w:pPr>
                          <w:rPr>
                            <w:sz w:val="20"/>
                            <w:szCs w:val="20"/>
                          </w:rPr>
                        </w:pPr>
                      </w:p>
                    </w:tc>
                  </w:tr>
                  <w:tr w:rsidR="00443D23" w14:paraId="52B875E6" w14:textId="77777777">
                    <w:trPr>
                      <w:jc w:val="center"/>
                    </w:trPr>
                    <w:tc>
                      <w:tcPr>
                        <w:tcW w:w="0" w:type="auto"/>
                        <w:tcMar>
                          <w:top w:w="0" w:type="dxa"/>
                          <w:left w:w="225" w:type="dxa"/>
                          <w:bottom w:w="0" w:type="dxa"/>
                          <w:right w:w="225" w:type="dxa"/>
                        </w:tcMar>
                        <w:vAlign w:val="center"/>
                        <w:hideMark/>
                      </w:tcPr>
                      <w:p w14:paraId="7AEF5767" w14:textId="77777777" w:rsidR="00443D23" w:rsidRDefault="00443D23">
                        <w:pPr>
                          <w:pStyle w:val="Balk4"/>
                          <w:spacing w:before="0" w:beforeAutospacing="0" w:after="150" w:afterAutospacing="0" w:line="330" w:lineRule="atLeast"/>
                          <w:rPr>
                            <w:rFonts w:ascii="Helvetica" w:hAnsi="Helvetica" w:cs="Helvetica"/>
                            <w:caps/>
                            <w:color w:val="FFFFFF"/>
                          </w:rPr>
                        </w:pPr>
                        <w:r>
                          <w:rPr>
                            <w:rFonts w:ascii="Helvetica" w:hAnsi="Helvetica" w:cs="Helvetica"/>
                            <w:caps/>
                            <w:color w:val="FFFFFF"/>
                          </w:rPr>
                          <w:t>FRUCOM NEWSLETTER 18/09/2023</w:t>
                        </w:r>
                      </w:p>
                      <w:p w14:paraId="4AF8F6B0" w14:textId="77777777" w:rsidR="00443D23" w:rsidRPr="00443D23" w:rsidRDefault="00443D23" w:rsidP="00443D23">
                        <w:pPr>
                          <w:numPr>
                            <w:ilvl w:val="0"/>
                            <w:numId w:val="7"/>
                          </w:numPr>
                          <w:spacing w:before="100" w:beforeAutospacing="1" w:after="100" w:afterAutospacing="1" w:line="330" w:lineRule="atLeast"/>
                          <w:rPr>
                            <w:rFonts w:ascii="Arial" w:hAnsi="Arial" w:cs="Arial"/>
                            <w:color w:val="FFFFFF" w:themeColor="background1"/>
                          </w:rPr>
                        </w:pPr>
                        <w:r w:rsidRPr="00443D23">
                          <w:rPr>
                            <w:rFonts w:ascii="Arial" w:hAnsi="Arial" w:cs="Arial"/>
                            <w:color w:val="FFFFFF" w:themeColor="background1"/>
                          </w:rPr>
                          <w:t>FRUCOM ACTIVITIES</w:t>
                        </w:r>
                      </w:p>
                      <w:p w14:paraId="4C1CA9E9" w14:textId="77777777" w:rsidR="00443D23" w:rsidRDefault="00443D23" w:rsidP="00443D23">
                        <w:pPr>
                          <w:numPr>
                            <w:ilvl w:val="1"/>
                            <w:numId w:val="7"/>
                          </w:numPr>
                          <w:spacing w:after="0" w:line="330" w:lineRule="atLeast"/>
                          <w:rPr>
                            <w:rFonts w:ascii="Helvetica" w:hAnsi="Helvetica" w:cs="Helvetica"/>
                            <w:color w:val="FFFFFF"/>
                          </w:rPr>
                        </w:pPr>
                        <w:hyperlink r:id="rId5" w:history="1">
                          <w:r>
                            <w:rPr>
                              <w:rStyle w:val="Kpr"/>
                              <w:rFonts w:ascii="Helvetica" w:hAnsi="Helvetica" w:cs="Helvetica"/>
                              <w:color w:val="FFFFFF"/>
                              <w:bdr w:val="none" w:sz="0" w:space="0" w:color="auto" w:frame="1"/>
                            </w:rPr>
                            <w:t xml:space="preserve">FRUCOM open discussion and dinner, 16th November, </w:t>
                          </w:r>
                          <w:proofErr w:type="gramStart"/>
                          <w:r>
                            <w:rPr>
                              <w:rStyle w:val="Kpr"/>
                              <w:rFonts w:ascii="Helvetica" w:hAnsi="Helvetica" w:cs="Helvetica"/>
                              <w:color w:val="FFFFFF"/>
                              <w:bdr w:val="none" w:sz="0" w:space="0" w:color="auto" w:frame="1"/>
                            </w:rPr>
                            <w:t>Hamburg -</w:t>
                          </w:r>
                          <w:proofErr w:type="gramEnd"/>
                          <w:r>
                            <w:rPr>
                              <w:rStyle w:val="Kpr"/>
                              <w:rFonts w:ascii="Helvetica" w:hAnsi="Helvetica" w:cs="Helvetica"/>
                              <w:color w:val="FFFFFF"/>
                              <w:bdr w:val="none" w:sz="0" w:space="0" w:color="auto" w:frame="1"/>
                            </w:rPr>
                            <w:t xml:space="preserve"> hotel booking and registration details</w:t>
                          </w:r>
                        </w:hyperlink>
                      </w:p>
                      <w:p w14:paraId="02AF1FAC" w14:textId="77777777" w:rsidR="00443D23" w:rsidRDefault="00443D23" w:rsidP="00443D23">
                        <w:pPr>
                          <w:numPr>
                            <w:ilvl w:val="1"/>
                            <w:numId w:val="7"/>
                          </w:numPr>
                          <w:spacing w:after="0" w:line="330" w:lineRule="atLeast"/>
                          <w:rPr>
                            <w:rFonts w:ascii="Helvetica" w:hAnsi="Helvetica" w:cs="Helvetica"/>
                            <w:color w:val="FFFFFF"/>
                          </w:rPr>
                        </w:pPr>
                        <w:hyperlink r:id="rId6" w:history="1">
                          <w:r>
                            <w:rPr>
                              <w:rStyle w:val="Kpr"/>
                              <w:rFonts w:ascii="Helvetica" w:hAnsi="Helvetica" w:cs="Helvetica"/>
                              <w:color w:val="FFFFFF"/>
                              <w:bdr w:val="none" w:sz="0" w:space="0" w:color="auto" w:frame="1"/>
                            </w:rPr>
                            <w:t xml:space="preserve">FRUCOM event 5-6 October: updated list of confirmed speakers and </w:t>
                          </w:r>
                          <w:proofErr w:type="gramStart"/>
                          <w:r>
                            <w:rPr>
                              <w:rStyle w:val="Kpr"/>
                              <w:rFonts w:ascii="Helvetica" w:hAnsi="Helvetica" w:cs="Helvetica"/>
                              <w:color w:val="FFFFFF"/>
                              <w:bdr w:val="none" w:sz="0" w:space="0" w:color="auto" w:frame="1"/>
                            </w:rPr>
                            <w:t>participants -</w:t>
                          </w:r>
                          <w:proofErr w:type="gramEnd"/>
                          <w:r>
                            <w:rPr>
                              <w:rStyle w:val="Kpr"/>
                              <w:rFonts w:ascii="Helvetica" w:hAnsi="Helvetica" w:cs="Helvetica"/>
                              <w:color w:val="FFFFFF"/>
                              <w:bdr w:val="none" w:sz="0" w:space="0" w:color="auto" w:frame="1"/>
                            </w:rPr>
                            <w:t xml:space="preserve"> request for members' questions</w:t>
                          </w:r>
                        </w:hyperlink>
                      </w:p>
                      <w:p w14:paraId="135EBCAA" w14:textId="77777777" w:rsidR="00443D23" w:rsidRDefault="00443D23" w:rsidP="00443D23">
                        <w:pPr>
                          <w:numPr>
                            <w:ilvl w:val="1"/>
                            <w:numId w:val="7"/>
                          </w:numPr>
                          <w:spacing w:after="0" w:line="330" w:lineRule="atLeast"/>
                          <w:rPr>
                            <w:rFonts w:ascii="Helvetica" w:hAnsi="Helvetica" w:cs="Helvetica"/>
                            <w:color w:val="FFFFFF"/>
                          </w:rPr>
                        </w:pPr>
                        <w:hyperlink r:id="rId7" w:history="1">
                          <w:r>
                            <w:rPr>
                              <w:rStyle w:val="Kpr"/>
                              <w:rFonts w:ascii="Helvetica" w:hAnsi="Helvetica" w:cs="Helvetica"/>
                              <w:color w:val="FFFFFF"/>
                              <w:bdr w:val="none" w:sz="0" w:space="0" w:color="auto" w:frame="1"/>
                            </w:rPr>
                            <w:t>Agri-food chain sustainability roundtable meeting, proposed next webinar</w:t>
                          </w:r>
                        </w:hyperlink>
                      </w:p>
                      <w:p w14:paraId="34787B8F" w14:textId="77777777" w:rsidR="00443D23" w:rsidRDefault="00443D23" w:rsidP="00443D23">
                        <w:pPr>
                          <w:numPr>
                            <w:ilvl w:val="0"/>
                            <w:numId w:val="7"/>
                          </w:numPr>
                          <w:spacing w:before="100" w:beforeAutospacing="1" w:after="100" w:afterAutospacing="1" w:line="330" w:lineRule="atLeast"/>
                          <w:rPr>
                            <w:rFonts w:ascii="Arial" w:hAnsi="Arial" w:cs="Arial"/>
                            <w:color w:val="2D2D38"/>
                          </w:rPr>
                        </w:pPr>
                        <w:r>
                          <w:rPr>
                            <w:rFonts w:ascii="Arial" w:hAnsi="Arial" w:cs="Arial"/>
                            <w:color w:val="2D2D38"/>
                          </w:rPr>
                          <w:t>ALL PRODUCTS</w:t>
                        </w:r>
                      </w:p>
                      <w:p w14:paraId="0D28F777" w14:textId="77777777" w:rsidR="00443D23" w:rsidRDefault="00443D23" w:rsidP="00443D23">
                        <w:pPr>
                          <w:numPr>
                            <w:ilvl w:val="1"/>
                            <w:numId w:val="7"/>
                          </w:numPr>
                          <w:spacing w:after="0" w:line="330" w:lineRule="atLeast"/>
                          <w:rPr>
                            <w:rFonts w:ascii="Helvetica" w:hAnsi="Helvetica" w:cs="Helvetica"/>
                            <w:color w:val="FFFFFF"/>
                          </w:rPr>
                        </w:pPr>
                        <w:hyperlink r:id="rId8" w:history="1">
                          <w:r>
                            <w:rPr>
                              <w:rStyle w:val="Kpr"/>
                              <w:rFonts w:ascii="Helvetica" w:hAnsi="Helvetica" w:cs="Helvetica"/>
                              <w:color w:val="FFFFFF"/>
                              <w:bdr w:val="none" w:sz="0" w:space="0" w:color="auto" w:frame="1"/>
                            </w:rPr>
                            <w:t xml:space="preserve">Kidney beans, cranberries and peanut </w:t>
                          </w:r>
                          <w:proofErr w:type="gramStart"/>
                          <w:r>
                            <w:rPr>
                              <w:rStyle w:val="Kpr"/>
                              <w:rFonts w:ascii="Helvetica" w:hAnsi="Helvetica" w:cs="Helvetica"/>
                              <w:color w:val="FFFFFF"/>
                              <w:bdr w:val="none" w:sz="0" w:space="0" w:color="auto" w:frame="1"/>
                            </w:rPr>
                            <w:t>butter -</w:t>
                          </w:r>
                          <w:proofErr w:type="gramEnd"/>
                          <w:r>
                            <w:rPr>
                              <w:rStyle w:val="Kpr"/>
                              <w:rFonts w:ascii="Helvetica" w:hAnsi="Helvetica" w:cs="Helvetica"/>
                              <w:color w:val="FFFFFF"/>
                              <w:bdr w:val="none" w:sz="0" w:space="0" w:color="auto" w:frame="1"/>
                            </w:rPr>
                            <w:t xml:space="preserve"> EU and US Section 232 tariffs: Coalition and agri-food chain letters on the permanent removal of tariffs</w:t>
                          </w:r>
                        </w:hyperlink>
                      </w:p>
                      <w:p w14:paraId="77AA53E3" w14:textId="77777777" w:rsidR="00443D23" w:rsidRDefault="00443D23" w:rsidP="00443D23">
                        <w:pPr>
                          <w:numPr>
                            <w:ilvl w:val="1"/>
                            <w:numId w:val="7"/>
                          </w:numPr>
                          <w:spacing w:after="0" w:line="330" w:lineRule="atLeast"/>
                          <w:rPr>
                            <w:rFonts w:ascii="Helvetica" w:hAnsi="Helvetica" w:cs="Helvetica"/>
                            <w:color w:val="FFFFFF"/>
                          </w:rPr>
                        </w:pPr>
                        <w:hyperlink r:id="rId9" w:history="1">
                          <w:r>
                            <w:rPr>
                              <w:rStyle w:val="Kpr"/>
                              <w:rFonts w:ascii="Helvetica" w:hAnsi="Helvetica" w:cs="Helvetica"/>
                              <w:color w:val="FFFFFF"/>
                              <w:bdr w:val="none" w:sz="0" w:space="0" w:color="auto" w:frame="1"/>
                            </w:rPr>
                            <w:t>Pesticides: EU to discuss multiple commonly used pesticides, drafts available</w:t>
                          </w:r>
                        </w:hyperlink>
                      </w:p>
                      <w:p w14:paraId="5C612C7D" w14:textId="77777777" w:rsidR="00443D23" w:rsidRDefault="00443D23" w:rsidP="00443D23">
                        <w:pPr>
                          <w:numPr>
                            <w:ilvl w:val="1"/>
                            <w:numId w:val="7"/>
                          </w:numPr>
                          <w:spacing w:after="0" w:line="330" w:lineRule="atLeast"/>
                          <w:rPr>
                            <w:rFonts w:ascii="Helvetica" w:hAnsi="Helvetica" w:cs="Helvetica"/>
                            <w:color w:val="FFFFFF"/>
                          </w:rPr>
                        </w:pPr>
                        <w:hyperlink r:id="rId10" w:history="1">
                          <w:r>
                            <w:rPr>
                              <w:rStyle w:val="Kpr"/>
                              <w:rFonts w:ascii="Helvetica" w:hAnsi="Helvetica" w:cs="Helvetica"/>
                              <w:color w:val="FFFFFF"/>
                              <w:bdr w:val="none" w:sz="0" w:space="0" w:color="auto" w:frame="1"/>
                            </w:rPr>
                            <w:t>Contaminants: EFSA opinion on mineral oil</w:t>
                          </w:r>
                        </w:hyperlink>
                      </w:p>
                      <w:p w14:paraId="16F4AF86" w14:textId="77777777" w:rsidR="00443D23" w:rsidRDefault="00443D23" w:rsidP="00443D23">
                        <w:pPr>
                          <w:numPr>
                            <w:ilvl w:val="1"/>
                            <w:numId w:val="7"/>
                          </w:numPr>
                          <w:spacing w:after="0" w:line="330" w:lineRule="atLeast"/>
                          <w:rPr>
                            <w:rFonts w:ascii="Helvetica" w:hAnsi="Helvetica" w:cs="Helvetica"/>
                            <w:color w:val="FFFFFF"/>
                          </w:rPr>
                        </w:pPr>
                        <w:hyperlink r:id="rId11" w:history="1">
                          <w:r>
                            <w:rPr>
                              <w:rStyle w:val="Kpr"/>
                              <w:rFonts w:ascii="Helvetica" w:hAnsi="Helvetica" w:cs="Helvetica"/>
                              <w:color w:val="FFFFFF"/>
                              <w:bdr w:val="none" w:sz="0" w:space="0" w:color="auto" w:frame="1"/>
                            </w:rPr>
                            <w:t>Health claims made on foods: new study by EU Parliament</w:t>
                          </w:r>
                        </w:hyperlink>
                      </w:p>
                      <w:p w14:paraId="43FE61AD" w14:textId="77777777" w:rsidR="00443D23" w:rsidRDefault="00443D23" w:rsidP="00443D23">
                        <w:pPr>
                          <w:numPr>
                            <w:ilvl w:val="1"/>
                            <w:numId w:val="7"/>
                          </w:numPr>
                          <w:spacing w:after="0" w:line="330" w:lineRule="atLeast"/>
                          <w:rPr>
                            <w:rFonts w:ascii="Helvetica" w:hAnsi="Helvetica" w:cs="Helvetica"/>
                            <w:color w:val="FFFFFF"/>
                          </w:rPr>
                        </w:pPr>
                        <w:hyperlink r:id="rId12" w:history="1">
                          <w:r>
                            <w:rPr>
                              <w:rStyle w:val="Kpr"/>
                              <w:rFonts w:ascii="Helvetica" w:hAnsi="Helvetica" w:cs="Helvetica"/>
                              <w:color w:val="FFFFFF"/>
                              <w:bdr w:val="none" w:sz="0" w:space="0" w:color="auto" w:frame="1"/>
                            </w:rPr>
                            <w:t>Pesticides: new MRLs for denatonium benzoate, diuron, etoxazole, methomyl and teflubenzuron</w:t>
                          </w:r>
                        </w:hyperlink>
                      </w:p>
                      <w:p w14:paraId="10F5F3F4" w14:textId="77777777" w:rsidR="00443D23" w:rsidRDefault="00443D23" w:rsidP="00443D23">
                        <w:pPr>
                          <w:numPr>
                            <w:ilvl w:val="1"/>
                            <w:numId w:val="7"/>
                          </w:numPr>
                          <w:spacing w:after="0" w:line="330" w:lineRule="atLeast"/>
                          <w:rPr>
                            <w:rFonts w:ascii="Helvetica" w:hAnsi="Helvetica" w:cs="Helvetica"/>
                            <w:color w:val="FFFFFF"/>
                          </w:rPr>
                        </w:pPr>
                        <w:hyperlink r:id="rId13" w:history="1">
                          <w:r>
                            <w:rPr>
                              <w:rStyle w:val="Kpr"/>
                              <w:rFonts w:ascii="Helvetica" w:hAnsi="Helvetica" w:cs="Helvetica"/>
                              <w:color w:val="FFFFFF"/>
                              <w:bdr w:val="none" w:sz="0" w:space="0" w:color="auto" w:frame="1"/>
                            </w:rPr>
                            <w:t>Pesticides: extension of the approval periods of multiple active substances, including MCPA and thymol</w:t>
                          </w:r>
                        </w:hyperlink>
                      </w:p>
                      <w:p w14:paraId="469CA3C5" w14:textId="77777777" w:rsidR="00443D23" w:rsidRDefault="00443D23" w:rsidP="00443D23">
                        <w:pPr>
                          <w:numPr>
                            <w:ilvl w:val="1"/>
                            <w:numId w:val="7"/>
                          </w:numPr>
                          <w:spacing w:after="0" w:line="330" w:lineRule="atLeast"/>
                          <w:rPr>
                            <w:rFonts w:ascii="Helvetica" w:hAnsi="Helvetica" w:cs="Helvetica"/>
                            <w:color w:val="FFFFFF"/>
                          </w:rPr>
                        </w:pPr>
                        <w:hyperlink r:id="rId14" w:history="1">
                          <w:r>
                            <w:rPr>
                              <w:rStyle w:val="Kpr"/>
                              <w:rFonts w:ascii="Helvetica" w:hAnsi="Helvetica" w:cs="Helvetica"/>
                              <w:color w:val="FFFFFF"/>
                              <w:bdr w:val="none" w:sz="0" w:space="0" w:color="auto" w:frame="1"/>
                            </w:rPr>
                            <w:t>Pesticides: new MRLs for pyriproxyfen</w:t>
                          </w:r>
                        </w:hyperlink>
                      </w:p>
                      <w:p w14:paraId="02438507" w14:textId="77777777" w:rsidR="00443D23" w:rsidRDefault="00443D23" w:rsidP="00443D23">
                        <w:pPr>
                          <w:numPr>
                            <w:ilvl w:val="1"/>
                            <w:numId w:val="7"/>
                          </w:numPr>
                          <w:spacing w:after="0" w:line="330" w:lineRule="atLeast"/>
                          <w:rPr>
                            <w:rFonts w:ascii="Helvetica" w:hAnsi="Helvetica" w:cs="Helvetica"/>
                            <w:color w:val="FFFFFF"/>
                          </w:rPr>
                        </w:pPr>
                        <w:hyperlink r:id="rId15" w:history="1">
                          <w:r>
                            <w:rPr>
                              <w:rStyle w:val="Kpr"/>
                              <w:rFonts w:ascii="Helvetica" w:hAnsi="Helvetica" w:cs="Helvetica"/>
                              <w:color w:val="FFFFFF"/>
                              <w:bdr w:val="none" w:sz="0" w:space="0" w:color="auto" w:frame="1"/>
                            </w:rPr>
                            <w:t>Pesticides: renewed approval of the low-risk active substance Cydia pomonella granulovirus (CpGV)</w:t>
                          </w:r>
                        </w:hyperlink>
                      </w:p>
                      <w:p w14:paraId="73530374" w14:textId="77777777" w:rsidR="00443D23" w:rsidRDefault="00443D23" w:rsidP="00443D23">
                        <w:pPr>
                          <w:numPr>
                            <w:ilvl w:val="1"/>
                            <w:numId w:val="7"/>
                          </w:numPr>
                          <w:spacing w:after="0" w:line="330" w:lineRule="atLeast"/>
                          <w:rPr>
                            <w:rFonts w:ascii="Helvetica" w:hAnsi="Helvetica" w:cs="Helvetica"/>
                            <w:color w:val="FFFFFF"/>
                          </w:rPr>
                        </w:pPr>
                        <w:hyperlink r:id="rId16" w:history="1">
                          <w:r>
                            <w:rPr>
                              <w:rStyle w:val="Kpr"/>
                              <w:rFonts w:ascii="Helvetica" w:hAnsi="Helvetica" w:cs="Helvetica"/>
                              <w:color w:val="FFFFFF"/>
                              <w:bdr w:val="none" w:sz="0" w:space="0" w:color="auto" w:frame="1"/>
                            </w:rPr>
                            <w:t>RASFF NOTIFICATIONS: 2023/37 (11/09/</w:t>
                          </w:r>
                          <w:proofErr w:type="gramStart"/>
                          <w:r>
                            <w:rPr>
                              <w:rStyle w:val="Kpr"/>
                              <w:rFonts w:ascii="Helvetica" w:hAnsi="Helvetica" w:cs="Helvetica"/>
                              <w:color w:val="FFFFFF"/>
                              <w:bdr w:val="none" w:sz="0" w:space="0" w:color="auto" w:frame="1"/>
                            </w:rPr>
                            <w:t>2023 -</w:t>
                          </w:r>
                          <w:proofErr w:type="gramEnd"/>
                          <w:r>
                            <w:rPr>
                              <w:rStyle w:val="Kpr"/>
                              <w:rFonts w:ascii="Helvetica" w:hAnsi="Helvetica" w:cs="Helvetica"/>
                              <w:color w:val="FFFFFF"/>
                              <w:bdr w:val="none" w:sz="0" w:space="0" w:color="auto" w:frame="1"/>
                            </w:rPr>
                            <w:t xml:space="preserve"> 17/09/2023)</w:t>
                          </w:r>
                        </w:hyperlink>
                      </w:p>
                    </w:tc>
                  </w:tr>
                  <w:tr w:rsidR="00443D23" w14:paraId="6DB53C4B" w14:textId="77777777">
                    <w:trPr>
                      <w:trHeight w:val="300"/>
                      <w:jc w:val="center"/>
                    </w:trPr>
                    <w:tc>
                      <w:tcPr>
                        <w:tcW w:w="0" w:type="auto"/>
                        <w:vAlign w:val="center"/>
                        <w:hideMark/>
                      </w:tcPr>
                      <w:p w14:paraId="098FD399" w14:textId="77777777" w:rsidR="00443D23" w:rsidRDefault="00443D23" w:rsidP="00443D23">
                        <w:pPr>
                          <w:spacing w:after="0" w:line="330" w:lineRule="atLeast"/>
                          <w:ind w:left="1440"/>
                          <w:rPr>
                            <w:rFonts w:ascii="Helvetica" w:hAnsi="Helvetica" w:cs="Helvetica"/>
                            <w:color w:val="FFFFFF"/>
                          </w:rPr>
                        </w:pPr>
                      </w:p>
                    </w:tc>
                  </w:tr>
                </w:tbl>
                <w:p w14:paraId="5CD6ED6C" w14:textId="77777777" w:rsidR="00443D23" w:rsidRDefault="00443D23">
                  <w:pPr>
                    <w:rPr>
                      <w:rFonts w:ascii="Arial" w:hAnsi="Arial" w:cs="Arial"/>
                      <w:color w:val="2D2D38"/>
                      <w:sz w:val="24"/>
                      <w:szCs w:val="24"/>
                    </w:rPr>
                  </w:pPr>
                </w:p>
              </w:tc>
            </w:tr>
            <w:tr w:rsidR="00443D23" w14:paraId="357F354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443D23" w14:paraId="705480E6" w14:textId="77777777">
                    <w:trPr>
                      <w:trHeight w:val="750"/>
                      <w:jc w:val="center"/>
                    </w:trPr>
                    <w:tc>
                      <w:tcPr>
                        <w:tcW w:w="0" w:type="auto"/>
                        <w:vAlign w:val="center"/>
                        <w:hideMark/>
                      </w:tcPr>
                      <w:p w14:paraId="2D960BEE" w14:textId="77777777" w:rsidR="00443D23" w:rsidRDefault="00443D23">
                        <w:pPr>
                          <w:rPr>
                            <w:sz w:val="20"/>
                            <w:szCs w:val="20"/>
                          </w:rPr>
                        </w:pPr>
                      </w:p>
                    </w:tc>
                  </w:tr>
                  <w:tr w:rsidR="00443D23" w14:paraId="6BF20ADC" w14:textId="77777777">
                    <w:trPr>
                      <w:jc w:val="center"/>
                    </w:trPr>
                    <w:tc>
                      <w:tcPr>
                        <w:tcW w:w="0" w:type="auto"/>
                        <w:vAlign w:val="center"/>
                        <w:hideMark/>
                      </w:tcPr>
                      <w:p w14:paraId="74E1F6C8" w14:textId="77777777" w:rsidR="00443D23" w:rsidRDefault="00443D23" w:rsidP="00443D23">
                        <w:pPr>
                          <w:pStyle w:val="Balk2"/>
                          <w:numPr>
                            <w:ilvl w:val="0"/>
                            <w:numId w:val="8"/>
                          </w:numPr>
                          <w:spacing w:before="0" w:beforeAutospacing="0" w:after="450" w:afterAutospacing="0"/>
                          <w:rPr>
                            <w:rFonts w:ascii="Arial" w:hAnsi="Arial" w:cs="Arial"/>
                            <w:b w:val="0"/>
                            <w:bCs w:val="0"/>
                            <w:color w:val="FF8C00"/>
                            <w:sz w:val="45"/>
                            <w:szCs w:val="45"/>
                          </w:rPr>
                        </w:pPr>
                        <w:r>
                          <w:rPr>
                            <w:rFonts w:ascii="Arial" w:hAnsi="Arial" w:cs="Arial"/>
                            <w:b w:val="0"/>
                            <w:bCs w:val="0"/>
                            <w:color w:val="FF8C00"/>
                            <w:sz w:val="45"/>
                            <w:szCs w:val="45"/>
                          </w:rPr>
                          <w:t>FRUCOM ACTIVITIES</w:t>
                        </w:r>
                      </w:p>
                      <w:p w14:paraId="1BC540FB"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17" w:history="1">
                          <w:r>
                            <w:rPr>
                              <w:rStyle w:val="Kpr"/>
                              <w:rFonts w:ascii="Arial" w:hAnsi="Arial" w:cs="Arial"/>
                              <w:caps/>
                              <w:color w:val="333333"/>
                              <w:sz w:val="24"/>
                              <w:szCs w:val="24"/>
                              <w:u w:val="none"/>
                              <w:bdr w:val="none" w:sz="0" w:space="0" w:color="auto" w:frame="1"/>
                            </w:rPr>
                            <w:t xml:space="preserve">FRUCOM OPEN DISCUSSION AND DINNER, 16TH NOVEMBER, </w:t>
                          </w:r>
                          <w:proofErr w:type="gramStart"/>
                          <w:r>
                            <w:rPr>
                              <w:rStyle w:val="Kpr"/>
                              <w:rFonts w:ascii="Arial" w:hAnsi="Arial" w:cs="Arial"/>
                              <w:caps/>
                              <w:color w:val="333333"/>
                              <w:sz w:val="24"/>
                              <w:szCs w:val="24"/>
                              <w:u w:val="none"/>
                              <w:bdr w:val="none" w:sz="0" w:space="0" w:color="auto" w:frame="1"/>
                            </w:rPr>
                            <w:t>HAMBURG -</w:t>
                          </w:r>
                          <w:proofErr w:type="gramEnd"/>
                          <w:r>
                            <w:rPr>
                              <w:rStyle w:val="Kpr"/>
                              <w:rFonts w:ascii="Arial" w:hAnsi="Arial" w:cs="Arial"/>
                              <w:caps/>
                              <w:color w:val="333333"/>
                              <w:sz w:val="24"/>
                              <w:szCs w:val="24"/>
                              <w:u w:val="none"/>
                              <w:bdr w:val="none" w:sz="0" w:space="0" w:color="auto" w:frame="1"/>
                            </w:rPr>
                            <w:t xml:space="preserve"> HOTEL BOOKING AND REGISTRATION DETAILS</w:t>
                          </w:r>
                        </w:hyperlink>
                      </w:p>
                      <w:p w14:paraId="795AAD6E"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The FRUCOM event will be held on November 16th in the Grand Elysée hotel. We will start with an open discussion at 6.00 PM and have a cocktail and a dinner at 7.30 PM CET.</w:t>
                        </w:r>
                      </w:p>
                      <w:p w14:paraId="26BC4368"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To register: </w:t>
                        </w:r>
                        <w:hyperlink r:id="rId18" w:history="1">
                          <w:r>
                            <w:rPr>
                              <w:rStyle w:val="Kpr"/>
                              <w:rFonts w:ascii="Arial" w:hAnsi="Arial" w:cs="Arial"/>
                              <w:color w:val="0087B9"/>
                              <w:u w:val="none"/>
                              <w:bdr w:val="none" w:sz="0" w:space="0" w:color="auto" w:frame="1"/>
                            </w:rPr>
                            <w:t>https://www.eventbrite.be/e/frucom-open-discussion-and-dinner-registration-707816376837?aff=oddtdtcreator</w:t>
                          </w:r>
                        </w:hyperlink>
                      </w:p>
                      <w:p w14:paraId="1F72BCBB"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lastRenderedPageBreak/>
                          <w:t>The secretariat will briefly present the state of play and give the opportunity for members to comment on:</w:t>
                        </w:r>
                      </w:p>
                      <w:p w14:paraId="0FBF248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1. FRUCOM activities carried out since the 2023 General Assembly</w:t>
                        </w:r>
                      </w:p>
                      <w:p w14:paraId="32E8492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2. Main issues related to the working groups:</w:t>
                        </w:r>
                      </w:p>
                      <w:p w14:paraId="144AF9F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a. dried fruit and nuts</w:t>
                        </w:r>
                      </w:p>
                      <w:p w14:paraId="1B6362C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b. processed fruit, vegetables and seafood</w:t>
                        </w:r>
                      </w:p>
                      <w:p w14:paraId="4ED21A8E"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c. sustainability</w:t>
                        </w:r>
                      </w:p>
                      <w:p w14:paraId="6D51896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d. nutrition and communication</w:t>
                        </w:r>
                      </w:p>
                      <w:p w14:paraId="6C105F99"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3. AOB</w:t>
                        </w:r>
                      </w:p>
                      <w:p w14:paraId="4B30591B"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The contribution to cover FRUCOM cocktail and dinner costs of 95 euros is requested. This does not cover hotel accomodation or Waren-Verein events. Please indicate if you have special dietary requirements in the form and we will do our best to accomodate them. Please note that we will not issue invoices and the confirmation of eventbrite is in place of an invoice.</w:t>
                        </w:r>
                      </w:p>
                      <w:p w14:paraId="18D749A3"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On the following day, Friday, 17.11.2023, our members the Waren-Verein will host the European Trade Meeting (ETM) on the topic "Paths to Sustainability", 09:00 am-03:45 pm CET. Please see the agenda in eventbrite link.</w:t>
                        </w:r>
                      </w:p>
                      <w:p w14:paraId="1630AA1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To book your room, please use the form </w:t>
                        </w:r>
                        <w:r>
                          <w:rPr>
                            <w:rFonts w:ascii="Arial" w:hAnsi="Arial" w:cs="Arial"/>
                            <w:color w:val="2D2D38"/>
                            <w:sz w:val="27"/>
                            <w:szCs w:val="27"/>
                          </w:rPr>
                          <w:t>in eventbrite link</w:t>
                        </w:r>
                        <w:r>
                          <w:rPr>
                            <w:rFonts w:ascii="Arial" w:hAnsi="Arial" w:cs="Arial"/>
                            <w:color w:val="333333"/>
                          </w:rPr>
                          <w:t>. A contingent of guest rooms is available for overnight stays. Book a single room for 190 Euro or a double room for 210 Euro (breakfast for an extra of 28 euro) until 05.10.2023 or until allotment is exhausted. Reservations are accepted under the keyword "Waren-Verein ETM" via reservierung@grand-elysee.com or by telephone at 00 49 40 4141 2222. Cancellation of accomodation free of charge is possible up to 3 working days before arrival. Please note that only a limited number of discounted rooms are available and a room from the contingent cannot be guaranteed.</w:t>
                        </w:r>
                      </w:p>
                      <w:p w14:paraId="63FAE157"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xml:space="preserve">Following the ETM, the traditional annual dinner of the Waren-Verein will take place from 6:00 pm. To register for the Waren-Verein meeting or/and dinner or if you have any questions, please send an </w:t>
                        </w:r>
                        <w:proofErr w:type="gramStart"/>
                        <w:r>
                          <w:rPr>
                            <w:rFonts w:ascii="Arial" w:hAnsi="Arial" w:cs="Arial"/>
                            <w:color w:val="333333"/>
                          </w:rPr>
                          <w:t>e-mail</w:t>
                        </w:r>
                        <w:proofErr w:type="gramEnd"/>
                        <w:r>
                          <w:rPr>
                            <w:rFonts w:ascii="Arial" w:hAnsi="Arial" w:cs="Arial"/>
                            <w:color w:val="333333"/>
                          </w:rPr>
                          <w:t xml:space="preserve"> to </w:t>
                        </w:r>
                        <w:hyperlink r:id="rId19" w:history="1">
                          <w:r>
                            <w:rPr>
                              <w:rStyle w:val="Kpr"/>
                              <w:rFonts w:ascii="Arial" w:hAnsi="Arial" w:cs="Arial"/>
                              <w:color w:val="0087B9"/>
                              <w:u w:val="none"/>
                              <w:bdr w:val="none" w:sz="0" w:space="0" w:color="auto" w:frame="1"/>
                            </w:rPr>
                            <w:t>u.thote@waren-verein.de</w:t>
                          </w:r>
                        </w:hyperlink>
                        <w:r>
                          <w:rPr>
                            <w:rFonts w:ascii="Arial" w:hAnsi="Arial" w:cs="Arial"/>
                            <w:color w:val="333333"/>
                          </w:rPr>
                          <w:t>.</w:t>
                        </w:r>
                      </w:p>
                      <w:p w14:paraId="2AA3B966"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 </w:t>
                        </w:r>
                      </w:p>
                      <w:p w14:paraId="660C3C05"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20" w:history="1">
                          <w:r>
                            <w:rPr>
                              <w:rStyle w:val="Kpr"/>
                              <w:rFonts w:ascii="Arial" w:hAnsi="Arial" w:cs="Arial"/>
                              <w:caps/>
                              <w:color w:val="333333"/>
                              <w:sz w:val="24"/>
                              <w:szCs w:val="24"/>
                              <w:u w:val="none"/>
                              <w:bdr w:val="none" w:sz="0" w:space="0" w:color="auto" w:frame="1"/>
                            </w:rPr>
                            <w:t xml:space="preserve">FRUCOM EVENT 5-6 OCTOBER: UPDATED LIST OF CONFIRMED SPEAKERS AND </w:t>
                          </w:r>
                          <w:proofErr w:type="gramStart"/>
                          <w:r>
                            <w:rPr>
                              <w:rStyle w:val="Kpr"/>
                              <w:rFonts w:ascii="Arial" w:hAnsi="Arial" w:cs="Arial"/>
                              <w:caps/>
                              <w:color w:val="333333"/>
                              <w:sz w:val="24"/>
                              <w:szCs w:val="24"/>
                              <w:u w:val="none"/>
                              <w:bdr w:val="none" w:sz="0" w:space="0" w:color="auto" w:frame="1"/>
                            </w:rPr>
                            <w:t>PARTICIPANTS -</w:t>
                          </w:r>
                          <w:proofErr w:type="gramEnd"/>
                          <w:r>
                            <w:rPr>
                              <w:rStyle w:val="Kpr"/>
                              <w:rFonts w:ascii="Arial" w:hAnsi="Arial" w:cs="Arial"/>
                              <w:caps/>
                              <w:color w:val="333333"/>
                              <w:sz w:val="24"/>
                              <w:szCs w:val="24"/>
                              <w:u w:val="none"/>
                              <w:bdr w:val="none" w:sz="0" w:space="0" w:color="auto" w:frame="1"/>
                            </w:rPr>
                            <w:t xml:space="preserve"> REQUEST FOR MEMBERS' QUESTIONS</w:t>
                          </w:r>
                        </w:hyperlink>
                      </w:p>
                      <w:p w14:paraId="7E676DF8"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Confirmed speakers:</w:t>
                        </w:r>
                        <w:r>
                          <w:rPr>
                            <w:rFonts w:ascii="Arial" w:hAnsi="Arial" w:cs="Arial"/>
                            <w:color w:val="2D2D38"/>
                          </w:rPr>
                          <w:br/>
                        </w:r>
                        <w:r>
                          <w:rPr>
                            <w:rFonts w:ascii="Arial" w:hAnsi="Arial" w:cs="Arial"/>
                            <w:color w:val="2D2D38"/>
                          </w:rPr>
                          <w:br/>
                        </w:r>
                        <w:r>
                          <w:rPr>
                            <w:rFonts w:ascii="Arial" w:hAnsi="Arial" w:cs="Arial"/>
                            <w:color w:val="333333"/>
                          </w:rPr>
                          <w:t>- Garth Thorburn, US Minister Counselor (tentative)</w:t>
                        </w:r>
                        <w:r>
                          <w:rPr>
                            <w:rFonts w:ascii="Arial" w:hAnsi="Arial" w:cs="Arial"/>
                            <w:color w:val="2D2D38"/>
                          </w:rPr>
                          <w:br/>
                        </w:r>
                        <w:r>
                          <w:rPr>
                            <w:rFonts w:ascii="Arial" w:hAnsi="Arial" w:cs="Arial"/>
                            <w:color w:val="2D2D38"/>
                          </w:rPr>
                          <w:br/>
                        </w:r>
                        <w:r>
                          <w:rPr>
                            <w:rFonts w:ascii="Arial" w:hAnsi="Arial" w:cs="Arial"/>
                            <w:color w:val="333333"/>
                          </w:rPr>
                          <w:t>- Max Shulman, COPA - the EU Farmers' organisation - chair of the working party on pesticides and oats farmer</w:t>
                        </w:r>
                        <w:r>
                          <w:rPr>
                            <w:rFonts w:ascii="Arial" w:hAnsi="Arial" w:cs="Arial"/>
                            <w:color w:val="2D2D38"/>
                          </w:rPr>
                          <w:br/>
                        </w:r>
                        <w:r>
                          <w:rPr>
                            <w:rFonts w:ascii="Arial" w:hAnsi="Arial" w:cs="Arial"/>
                            <w:color w:val="2D2D38"/>
                          </w:rPr>
                          <w:br/>
                        </w:r>
                        <w:r>
                          <w:rPr>
                            <w:rFonts w:ascii="Arial" w:hAnsi="Arial" w:cs="Arial"/>
                            <w:color w:val="333333"/>
                          </w:rPr>
                          <w:t>- Frans Verstraete, </w:t>
                        </w:r>
                        <w:r>
                          <w:rPr>
                            <w:rFonts w:ascii="Arial" w:hAnsi="Arial" w:cs="Arial"/>
                            <w:color w:val="2D2D38"/>
                          </w:rPr>
                          <w:t>European Commission, Deputy Head of Unit, Directorate General for Health and Food</w:t>
                        </w:r>
                        <w:r>
                          <w:rPr>
                            <w:rFonts w:ascii="Arial" w:hAnsi="Arial" w:cs="Arial"/>
                            <w:color w:val="2D2D38"/>
                          </w:rPr>
                          <w:br/>
                        </w:r>
                        <w:r>
                          <w:rPr>
                            <w:rFonts w:ascii="Arial" w:hAnsi="Arial" w:cs="Arial"/>
                            <w:color w:val="2D2D38"/>
                          </w:rPr>
                          <w:br/>
                        </w:r>
                        <w:r>
                          <w:rPr>
                            <w:rFonts w:ascii="Arial" w:hAnsi="Arial" w:cs="Arial"/>
                            <w:color w:val="333333"/>
                          </w:rPr>
                          <w:t>- Katleen Baert, European Commission, Directorate General for Health and Food Safety, Unit Food processing technologies and novel foods, on additives/sulphites reauthorisation</w:t>
                        </w:r>
                        <w:r>
                          <w:rPr>
                            <w:rFonts w:ascii="Arial" w:hAnsi="Arial" w:cs="Arial"/>
                            <w:color w:val="2D2D38"/>
                          </w:rPr>
                          <w:br/>
                        </w:r>
                        <w:r>
                          <w:rPr>
                            <w:rFonts w:ascii="Arial" w:hAnsi="Arial" w:cs="Arial"/>
                            <w:color w:val="2D2D38"/>
                          </w:rPr>
                          <w:br/>
                        </w:r>
                        <w:r>
                          <w:rPr>
                            <w:rFonts w:ascii="Arial" w:hAnsi="Arial" w:cs="Arial"/>
                            <w:color w:val="333333"/>
                          </w:rPr>
                          <w:t>- Ece Durukan, CEEREAL President, Head of Nutrition, Regulatory and Scientific Affairs at Cereal Partners Worldwide (Nestlé &amp; General Mills)</w:t>
                        </w:r>
                      </w:p>
                      <w:p w14:paraId="60F2C159"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Stephanie Bodenbach, European Commission, Directorate General for Health and Food Safety, Unit Antimicrobial Resistance, Human Nutrition</w:t>
                        </w:r>
                      </w:p>
                      <w:p w14:paraId="5BF04FB8"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Nina Peacock, Chair of CEEREAL Nutrition, Communications &amp; Sustainability Working Group</w:t>
                        </w:r>
                      </w:p>
                      <w:p w14:paraId="2D2F1E43"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EUROPEN, the European Organisation for Packaging and the Environment</w:t>
                        </w:r>
                      </w:p>
                      <w:p w14:paraId="03A8B0B5"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Maja Desgrées du Loû, European Commission, DG ENV Policy Officer for Packaging and Packaging Waste Directive</w:t>
                        </w:r>
                      </w:p>
                      <w:p w14:paraId="798FC45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Jenny Wassenaar, Chief Sustainability Officer &amp; SVP Global R&amp;D Trivium Packaging</w:t>
                        </w:r>
                      </w:p>
                      <w:p w14:paraId="1B6C9E2B"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br/>
                        </w:r>
                        <w:r>
                          <w:rPr>
                            <w:rFonts w:ascii="Arial" w:hAnsi="Arial" w:cs="Arial"/>
                            <w:color w:val="333333"/>
                          </w:rPr>
                          <w:t>The updated list of participants is available here: </w:t>
                        </w:r>
                        <w:hyperlink r:id="rId21" w:history="1">
                          <w:r>
                            <w:rPr>
                              <w:rStyle w:val="Kpr"/>
                              <w:rFonts w:ascii="Arial" w:hAnsi="Arial" w:cs="Arial"/>
                              <w:color w:val="0087B9"/>
                              <w:u w:val="none"/>
                              <w:bdr w:val="none" w:sz="0" w:space="0" w:color="auto" w:frame="1"/>
                            </w:rPr>
                            <w:t>Registered participants 18 September</w:t>
                          </w:r>
                        </w:hyperlink>
                        <w:r>
                          <w:rPr>
                            <w:rFonts w:ascii="Arial" w:hAnsi="Arial" w:cs="Arial"/>
                            <w:color w:val="2D2D38"/>
                          </w:rPr>
                          <w:br/>
                        </w:r>
                        <w:r>
                          <w:rPr>
                            <w:rFonts w:ascii="Arial" w:hAnsi="Arial" w:cs="Arial"/>
                            <w:color w:val="2D2D38"/>
                          </w:rPr>
                          <w:br/>
                        </w:r>
                        <w:r>
                          <w:rPr>
                            <w:rFonts w:ascii="Arial" w:hAnsi="Arial" w:cs="Arial"/>
                            <w:color w:val="333333"/>
                          </w:rPr>
                          <w:t>The full information about the programme and registration are available </w:t>
                        </w:r>
                        <w:hyperlink r:id="rId22" w:history="1">
                          <w:r>
                            <w:rPr>
                              <w:rStyle w:val="Kpr"/>
                              <w:rFonts w:ascii="Arial" w:hAnsi="Arial" w:cs="Arial"/>
                              <w:color w:val="0087B9"/>
                              <w:u w:val="none"/>
                              <w:bdr w:val="none" w:sz="0" w:space="0" w:color="auto" w:frame="1"/>
                            </w:rPr>
                            <w:t>here</w:t>
                          </w:r>
                        </w:hyperlink>
                        <w:r>
                          <w:rPr>
                            <w:rFonts w:ascii="Arial" w:hAnsi="Arial" w:cs="Arial"/>
                            <w:color w:val="333333"/>
                          </w:rPr>
                          <w:t>.</w:t>
                        </w:r>
                      </w:p>
                      <w:p w14:paraId="30FC99A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xml:space="preserve">FRUCOM-Ceereal event will be on the 6th of October. All information on the event (speakers, agenda, registration) can be found </w:t>
                        </w:r>
                        <w:r>
                          <w:rPr>
                            <w:rFonts w:ascii="Arial" w:hAnsi="Arial" w:cs="Arial"/>
                            <w:color w:val="333333"/>
                          </w:rPr>
                          <w:lastRenderedPageBreak/>
                          <w:t>here: </w:t>
                        </w:r>
                        <w:hyperlink r:id="rId23" w:history="1">
                          <w:r>
                            <w:rPr>
                              <w:rStyle w:val="Kpr"/>
                              <w:rFonts w:ascii="Arial" w:hAnsi="Arial" w:cs="Arial"/>
                              <w:color w:val="0087B9"/>
                              <w:u w:val="none"/>
                              <w:bdr w:val="none" w:sz="0" w:space="0" w:color="auto" w:frame="1"/>
                            </w:rPr>
                            <w:t>https://frucom.eu/product/4246-frucom-event-5-6-october-updated-list-of-confirmed-speakers-and-participants.html</w:t>
                          </w:r>
                        </w:hyperlink>
                      </w:p>
                      <w:p w14:paraId="659EB6A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If members have specific topics of interest regarding contaminants, SO2 or other additives, official controls, please send your questions and/or comments to </w:t>
                        </w:r>
                        <w:hyperlink r:id="rId24" w:history="1">
                          <w:r>
                            <w:rPr>
                              <w:rStyle w:val="Kpr"/>
                              <w:rFonts w:ascii="Arial" w:hAnsi="Arial" w:cs="Arial"/>
                              <w:color w:val="0087B9"/>
                              <w:u w:val="none"/>
                              <w:bdr w:val="none" w:sz="0" w:space="0" w:color="auto" w:frame="1"/>
                            </w:rPr>
                            <w:t>ksaari@frucom.eu</w:t>
                          </w:r>
                        </w:hyperlink>
                        <w:r>
                          <w:rPr>
                            <w:rFonts w:ascii="Arial" w:hAnsi="Arial" w:cs="Arial"/>
                            <w:color w:val="333333"/>
                          </w:rPr>
                          <w:t> or </w:t>
                        </w:r>
                        <w:hyperlink r:id="rId25" w:history="1">
                          <w:r>
                            <w:rPr>
                              <w:rStyle w:val="Kpr"/>
                              <w:rFonts w:ascii="Arial" w:hAnsi="Arial" w:cs="Arial"/>
                              <w:color w:val="0087B9"/>
                              <w:u w:val="none"/>
                              <w:bdr w:val="none" w:sz="0" w:space="0" w:color="auto" w:frame="1"/>
                            </w:rPr>
                            <w:t>aboulova@frucom.eu</w:t>
                          </w:r>
                        </w:hyperlink>
                        <w:r>
                          <w:rPr>
                            <w:rFonts w:ascii="Arial" w:hAnsi="Arial" w:cs="Arial"/>
                            <w:color w:val="333333"/>
                          </w:rPr>
                          <w:t> by </w:t>
                        </w:r>
                        <w:r>
                          <w:rPr>
                            <w:rFonts w:ascii="Arial" w:hAnsi="Arial" w:cs="Arial"/>
                            <w:color w:val="2D2D38"/>
                          </w:rPr>
                          <w:t>Monday 25 September.</w:t>
                        </w:r>
                      </w:p>
                      <w:p w14:paraId="14D2774B"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br/>
                        </w:r>
                        <w:r>
                          <w:rPr>
                            <w:rFonts w:ascii="Arial" w:hAnsi="Arial" w:cs="Arial"/>
                            <w:color w:val="333333"/>
                          </w:rPr>
                          <w:t>Contact: </w:t>
                        </w:r>
                        <w:hyperlink r:id="rId26" w:history="1">
                          <w:r>
                            <w:rPr>
                              <w:rStyle w:val="Kpr"/>
                              <w:rFonts w:ascii="Arial" w:hAnsi="Arial" w:cs="Arial"/>
                              <w:color w:val="0087B9"/>
                              <w:u w:val="none"/>
                              <w:bdr w:val="none" w:sz="0" w:space="0" w:color="auto" w:frame="1"/>
                            </w:rPr>
                            <w:t>info@frucom.eu</w:t>
                          </w:r>
                        </w:hyperlink>
                      </w:p>
                      <w:p w14:paraId="6937426C"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27" w:history="1">
                          <w:r>
                            <w:rPr>
                              <w:rStyle w:val="Kpr"/>
                              <w:rFonts w:ascii="Arial" w:hAnsi="Arial" w:cs="Arial"/>
                              <w:caps/>
                              <w:color w:val="333333"/>
                              <w:sz w:val="24"/>
                              <w:szCs w:val="24"/>
                              <w:u w:val="none"/>
                              <w:bdr w:val="none" w:sz="0" w:space="0" w:color="auto" w:frame="1"/>
                            </w:rPr>
                            <w:t>AGRI-FOOD CHAIN SUSTAINABILITY ROUNDTABLE MEETING, PROPOSED NEXT WEBINAR</w:t>
                          </w:r>
                        </w:hyperlink>
                      </w:p>
                      <w:p w14:paraId="07FC22B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A meeting of the members of the Agri-food chain sustainability roundtable took place on 18 September, looking at the activities of the roundtable and ongoing policy initiatives of the European Commission on sustainability which could have implications for agri-food trade and production.</w:t>
                        </w:r>
                      </w:p>
                      <w:p w14:paraId="6ECBCAFF"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Key outcomes of the meeting:</w:t>
                        </w:r>
                      </w:p>
                      <w:p w14:paraId="1B378BA7"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To plan a next webinar on sustainability reporting and EU reporting obligations. A date will be confirmed in the coming weeks, and the focus of the webinar will be on best practices on sustainability reporting for businesses and the regulatory framework for sustainability reporting in the EU of implication for the agri-food sector and traders (Corporate Sustainability Due Diligence Directive, Corporate Sustainability Reporting Directive).</w:t>
                        </w:r>
                      </w:p>
                      <w:p w14:paraId="3CF5589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Packaging and Packaging Waste Regulation: the discussions at Parliament are proceeding and a vote in Plenary is expected in October, but positions of the various Parliament Committees are still quite far apart.</w:t>
                        </w:r>
                      </w:p>
                      <w:p w14:paraId="2B555BCC"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Framework on Sustainable Food Systems: concern was raised whether the Commission would even be able to publish the initiative this year.</w:t>
                        </w:r>
                      </w:p>
                      <w:p w14:paraId="04AF7602"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Lebo Mofolo, </w:t>
                        </w:r>
                        <w:hyperlink r:id="rId28" w:history="1">
                          <w:r>
                            <w:rPr>
                              <w:rStyle w:val="Kpr"/>
                              <w:rFonts w:ascii="Arial" w:hAnsi="Arial" w:cs="Arial"/>
                              <w:color w:val="0087B9"/>
                              <w:u w:val="none"/>
                              <w:bdr w:val="none" w:sz="0" w:space="0" w:color="auto" w:frame="1"/>
                            </w:rPr>
                            <w:t>lmofolo@frucom.eu</w:t>
                          </w:r>
                        </w:hyperlink>
                      </w:p>
                      <w:p w14:paraId="5A4ED67C" w14:textId="77777777" w:rsidR="00443D23" w:rsidRDefault="00443D23" w:rsidP="00443D23">
                        <w:pPr>
                          <w:pStyle w:val="Balk2"/>
                          <w:numPr>
                            <w:ilvl w:val="0"/>
                            <w:numId w:val="8"/>
                          </w:numPr>
                          <w:spacing w:before="0" w:beforeAutospacing="0" w:after="450" w:afterAutospacing="0"/>
                          <w:rPr>
                            <w:rFonts w:ascii="Arial" w:hAnsi="Arial" w:cs="Arial"/>
                            <w:b w:val="0"/>
                            <w:bCs w:val="0"/>
                            <w:color w:val="FF8C00"/>
                            <w:sz w:val="45"/>
                            <w:szCs w:val="45"/>
                          </w:rPr>
                        </w:pPr>
                        <w:r>
                          <w:rPr>
                            <w:rFonts w:ascii="Arial" w:hAnsi="Arial" w:cs="Arial"/>
                            <w:b w:val="0"/>
                            <w:bCs w:val="0"/>
                            <w:color w:val="FF8C00"/>
                            <w:sz w:val="45"/>
                            <w:szCs w:val="45"/>
                          </w:rPr>
                          <w:t>ALL PRODUCTS</w:t>
                        </w:r>
                      </w:p>
                      <w:p w14:paraId="1D872FE3"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29" w:history="1">
                          <w:r>
                            <w:rPr>
                              <w:rStyle w:val="Kpr"/>
                              <w:rFonts w:ascii="Arial" w:hAnsi="Arial" w:cs="Arial"/>
                              <w:caps/>
                              <w:color w:val="333333"/>
                              <w:sz w:val="24"/>
                              <w:szCs w:val="24"/>
                              <w:u w:val="none"/>
                              <w:bdr w:val="none" w:sz="0" w:space="0" w:color="auto" w:frame="1"/>
                            </w:rPr>
                            <w:t xml:space="preserve">KIDNEY BEANS, CRANBERRIES AND PEANUT </w:t>
                          </w:r>
                          <w:proofErr w:type="gramStart"/>
                          <w:r>
                            <w:rPr>
                              <w:rStyle w:val="Kpr"/>
                              <w:rFonts w:ascii="Arial" w:hAnsi="Arial" w:cs="Arial"/>
                              <w:caps/>
                              <w:color w:val="333333"/>
                              <w:sz w:val="24"/>
                              <w:szCs w:val="24"/>
                              <w:u w:val="none"/>
                              <w:bdr w:val="none" w:sz="0" w:space="0" w:color="auto" w:frame="1"/>
                            </w:rPr>
                            <w:t>BUTTER -</w:t>
                          </w:r>
                          <w:proofErr w:type="gramEnd"/>
                          <w:r>
                            <w:rPr>
                              <w:rStyle w:val="Kpr"/>
                              <w:rFonts w:ascii="Arial" w:hAnsi="Arial" w:cs="Arial"/>
                              <w:caps/>
                              <w:color w:val="333333"/>
                              <w:sz w:val="24"/>
                              <w:szCs w:val="24"/>
                              <w:u w:val="none"/>
                              <w:bdr w:val="none" w:sz="0" w:space="0" w:color="auto" w:frame="1"/>
                            </w:rPr>
                            <w:t xml:space="preserve"> EU AND US SECTION 232 TARIFFS: COALITION AND AGRI-FOOD CHAIN LETTERS ON THE PERMANENT REMOVAL OF TARIFFS</w:t>
                          </w:r>
                        </w:hyperlink>
                      </w:p>
                      <w:p w14:paraId="6644CCF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lastRenderedPageBreak/>
                          <w:t>FRUCOM has been participating on discussions on the permanent removal of the Steel and Aluminium tariffs and EU retaliatory tariffs as part of the Section 232 Coalition and with other agri-food chain organisations.</w:t>
                        </w:r>
                      </w:p>
                      <w:p w14:paraId="7877EDB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The latest outcome of these discussions are two letters, one of the coalition, and one of a smaller group of agri-food chain industry bodies affected by the EU retaliatory tariffs. Both letters can be found below, and FRUCOM welcomes any comments from members.</w:t>
                        </w:r>
                      </w:p>
                      <w:p w14:paraId="2BE7FC25"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Coalition draft letter: </w:t>
                        </w:r>
                        <w:hyperlink r:id="rId30" w:history="1">
                          <w:r>
                            <w:rPr>
                              <w:rStyle w:val="Kpr"/>
                              <w:rFonts w:ascii="Arial" w:hAnsi="Arial" w:cs="Arial"/>
                              <w:color w:val="0087B9"/>
                              <w:u w:val="none"/>
                              <w:bdr w:val="none" w:sz="0" w:space="0" w:color="auto" w:frame="1"/>
                            </w:rPr>
                            <w:t>Letter to Presidents Biden and von der Leyen </w:t>
                          </w:r>
                        </w:hyperlink>
                      </w:p>
                      <w:p w14:paraId="7DC0EFC7"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Agri-food chain draft letter: </w:t>
                        </w:r>
                        <w:hyperlink r:id="rId31" w:history="1">
                          <w:r>
                            <w:rPr>
                              <w:rStyle w:val="Kpr"/>
                              <w:rFonts w:ascii="Arial" w:hAnsi="Arial" w:cs="Arial"/>
                              <w:color w:val="0087B9"/>
                              <w:u w:val="none"/>
                              <w:bdr w:val="none" w:sz="0" w:space="0" w:color="auto" w:frame="1"/>
                            </w:rPr>
                            <w:t>Section 232 -Draft GSA Conclusion letter cranberries and peanuts Draft </w:t>
                          </w:r>
                        </w:hyperlink>
                      </w:p>
                      <w:p w14:paraId="6DBBAB6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The products of concern to FRUCOM members under the EU’s 2018 rebalancing measures against the US Section 232 tariffs were: US Kidney beans (0713 33 90), Peanut butter (2008 11 10) and Concentrate cranberry (in codes 2009 81 11; 2009 81 19; 2009 81 31; 2009 81 59), which were subject to a 25% duty, and for the second rebalancing measures which would have been due in December 2021, the product of concern was dried cranberries (20089391).</w:t>
                        </w:r>
                      </w:p>
                      <w:p w14:paraId="53ABE0BE"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In terms of timing, it is anticipated that both letters will be published around 20</w:t>
                        </w:r>
                        <w:r>
                          <w:rPr>
                            <w:rFonts w:ascii="Arial" w:hAnsi="Arial" w:cs="Arial"/>
                            <w:color w:val="2D2D38"/>
                            <w:vertAlign w:val="superscript"/>
                          </w:rPr>
                          <w:t>th</w:t>
                        </w:r>
                        <w:r>
                          <w:rPr>
                            <w:rFonts w:ascii="Arial" w:hAnsi="Arial" w:cs="Arial"/>
                            <w:color w:val="333333"/>
                          </w:rPr>
                          <w:t> September. The European Commission have repeated that 31 October is the deadline for the EU and US to agree to the Global Arrangement on Sustainable Steel and Aluminium (GSA), which is the basis for averting the restatement of both Annex I and Annex II retaliatory tariffs from the EU and the US 232 tariffs.</w:t>
                        </w:r>
                      </w:p>
                      <w:p w14:paraId="03D9ADC5"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Lebo Mofolo, </w:t>
                        </w:r>
                        <w:hyperlink r:id="rId32" w:history="1">
                          <w:r>
                            <w:rPr>
                              <w:rStyle w:val="Kpr"/>
                              <w:rFonts w:ascii="Arial" w:hAnsi="Arial" w:cs="Arial"/>
                              <w:color w:val="0087B9"/>
                              <w:u w:val="none"/>
                              <w:bdr w:val="none" w:sz="0" w:space="0" w:color="auto" w:frame="1"/>
                            </w:rPr>
                            <w:t>lmofolo@frucom.eu</w:t>
                          </w:r>
                        </w:hyperlink>
                      </w:p>
                      <w:p w14:paraId="50EC22C0"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33" w:history="1">
                          <w:r>
                            <w:rPr>
                              <w:rStyle w:val="Kpr"/>
                              <w:rFonts w:ascii="Arial" w:hAnsi="Arial" w:cs="Arial"/>
                              <w:caps/>
                              <w:color w:val="333333"/>
                              <w:sz w:val="24"/>
                              <w:szCs w:val="24"/>
                              <w:u w:val="none"/>
                              <w:bdr w:val="none" w:sz="0" w:space="0" w:color="auto" w:frame="1"/>
                            </w:rPr>
                            <w:t>PESTICIDES: EU TO DISCUSS MULTIPLE COMMONLY USED PESTICIDES, DRAFTS AVAILABLE</w:t>
                          </w:r>
                        </w:hyperlink>
                      </w:p>
                      <w:p w14:paraId="0DFE04D5"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The Standing Committee on Plants, Animals, Food and Feed Section Phytopharmaceuticals – Pesticide Residues will have a meeting on </w:t>
                        </w:r>
                        <w:proofErr w:type="gramStart"/>
                        <w:r>
                          <w:rPr>
                            <w:rFonts w:ascii="Arial" w:hAnsi="Arial" w:cs="Arial"/>
                            <w:color w:val="2D2D38"/>
                          </w:rPr>
                          <w:t>18 -</w:t>
                        </w:r>
                        <w:proofErr w:type="gramEnd"/>
                        <w:r>
                          <w:rPr>
                            <w:rFonts w:ascii="Arial" w:hAnsi="Arial" w:cs="Arial"/>
                            <w:color w:val="2D2D38"/>
                          </w:rPr>
                          <w:t xml:space="preserve"> 19 September 2023. The agenda is available here:</w:t>
                        </w:r>
                        <w:r>
                          <w:rPr>
                            <w:rFonts w:ascii="Arial" w:hAnsi="Arial" w:cs="Arial"/>
                            <w:color w:val="333333"/>
                          </w:rPr>
                          <w:t> </w:t>
                        </w:r>
                        <w:hyperlink r:id="rId34" w:history="1">
                          <w:r>
                            <w:rPr>
                              <w:rStyle w:val="Kpr"/>
                              <w:rFonts w:ascii="Arial" w:hAnsi="Arial" w:cs="Arial"/>
                              <w:color w:val="2D2D38"/>
                              <w:u w:val="none"/>
                              <w:bdr w:val="none" w:sz="0" w:space="0" w:color="auto" w:frame="1"/>
                            </w:rPr>
                            <w:t>https://food.ec.europa.eu/system/files/2023-08/sc_phyto_20230918_ppr_agenda.pdf</w:t>
                          </w:r>
                        </w:hyperlink>
                      </w:p>
                      <w:p w14:paraId="650C142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drafts have now been made available.</w:t>
                        </w:r>
                      </w:p>
                      <w:p w14:paraId="1B6D0B09"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Section B Draft(s) presented for an opinion</w:t>
                        </w:r>
                      </w:p>
                      <w:p w14:paraId="414D11F7"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B.01 Exchange of views and possible opinion of the Committee on a draft Commission Regulation (EU) …/…amending Annexes II and V to Regulation (EC) No 396/2005 of the European Parliament and of the </w:t>
                        </w:r>
                        <w:r>
                          <w:rPr>
                            <w:rFonts w:ascii="Arial" w:hAnsi="Arial" w:cs="Arial"/>
                            <w:color w:val="2D2D38"/>
                          </w:rPr>
                          <w:lastRenderedPageBreak/>
                          <w:t>Council as regards maximum residue levels for oxamyl in or on certain products.</w:t>
                        </w:r>
                      </w:p>
                      <w:p w14:paraId="44B70553"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35" w:history="1">
                          <w:r>
                            <w:rPr>
                              <w:rStyle w:val="Kpr"/>
                              <w:rFonts w:ascii="Arial" w:hAnsi="Arial" w:cs="Arial"/>
                              <w:color w:val="0087B9"/>
                              <w:u w:val="none"/>
                              <w:bdr w:val="none" w:sz="0" w:space="0" w:color="auto" w:frame="1"/>
                            </w:rPr>
                            <w:t>https://ec.europa.eu/transparency/comitology-register/screen/documents/089655/2/consult?lang=en</w:t>
                          </w:r>
                        </w:hyperlink>
                      </w:p>
                      <w:p w14:paraId="3C541DC4"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B.02 Exchange of views and possible opinion of the Committee on a draft Commission Regulation (EU) …/…amending AnnexesII, III and V to Regulation (EC) No 396/2005 of the European Parliament and of the Council as regards maximum residue levels for desmedipham, etridiazole, flurtamone, profoxydim, difenacoum, and potassium permanganate in or on certain products.</w:t>
                        </w:r>
                      </w:p>
                      <w:p w14:paraId="0206AF2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36" w:history="1">
                          <w:r>
                            <w:rPr>
                              <w:rStyle w:val="Kpr"/>
                              <w:rFonts w:ascii="Arial" w:hAnsi="Arial" w:cs="Arial"/>
                              <w:color w:val="0087B9"/>
                              <w:u w:val="none"/>
                              <w:bdr w:val="none" w:sz="0" w:space="0" w:color="auto" w:frame="1"/>
                            </w:rPr>
                            <w:t>https://ec.europa.eu/transparency/comitology-register/screen/documents/089864/2/consult?lang=en</w:t>
                          </w:r>
                        </w:hyperlink>
                      </w:p>
                      <w:p w14:paraId="557A924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B.03 Exchange of views and possible opinion of the Committee on a draft Commission Regulation (EU) …/…amending Annex II to Regulation (EC) No 396/2005 of the European Parliament and of the Council as regards maximum residue levels for indoxacarb in or on certain products.</w:t>
                        </w:r>
                      </w:p>
                      <w:p w14:paraId="5A49CA11"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37" w:history="1">
                          <w:r>
                            <w:rPr>
                              <w:rStyle w:val="Kpr"/>
                              <w:rFonts w:ascii="Arial" w:hAnsi="Arial" w:cs="Arial"/>
                              <w:color w:val="0087B9"/>
                              <w:u w:val="none"/>
                              <w:bdr w:val="none" w:sz="0" w:space="0" w:color="auto" w:frame="1"/>
                            </w:rPr>
                            <w:t>https://ec.europa.eu/transparency/comitology-register/screen/documents/087938/3/consult?lang=en</w:t>
                          </w:r>
                        </w:hyperlink>
                      </w:p>
                      <w:p w14:paraId="5BD9C1B8"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B.04 Exchange of views and possible opinion of the Committee on a draft Commission Regulation (EU) …/…amending Annex II to Regulation (EC) No 396/2005 of the European Parliament and of the Council as regards maximum residue levels for cyflumetofen, oxathiapiprolin and pyraclostrobin in or on certain products</w:t>
                        </w:r>
                      </w:p>
                      <w:p w14:paraId="4BE99DF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38" w:history="1">
                          <w:r>
                            <w:rPr>
                              <w:rStyle w:val="Kpr"/>
                              <w:rFonts w:ascii="Arial" w:hAnsi="Arial" w:cs="Arial"/>
                              <w:color w:val="0087B9"/>
                              <w:u w:val="none"/>
                              <w:bdr w:val="none" w:sz="0" w:space="0" w:color="auto" w:frame="1"/>
                            </w:rPr>
                            <w:t>https://ec.europa.eu/transparency/comitology-register/screen/documents/091942/1/consult?lang=en</w:t>
                          </w:r>
                        </w:hyperlink>
                      </w:p>
                      <w:p w14:paraId="5C5ECD33"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B.05 Exchange of views and possible opinion of the Committee on a draft Commission Regulation (EU) …/…amending and correcting Annex II to Regulation (EC) No 396/2005 of the European Parliament and of the Council as regards maximum residue levels for mandipropamid in or on certain products.</w:t>
                        </w:r>
                      </w:p>
                      <w:p w14:paraId="3BF2F2A5"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39" w:history="1">
                          <w:r>
                            <w:rPr>
                              <w:rStyle w:val="Kpr"/>
                              <w:rFonts w:ascii="Arial" w:hAnsi="Arial" w:cs="Arial"/>
                              <w:color w:val="0087B9"/>
                              <w:u w:val="none"/>
                              <w:bdr w:val="none" w:sz="0" w:space="0" w:color="auto" w:frame="1"/>
                            </w:rPr>
                            <w:t>https://ec.europa.eu/transparency/comitology-register/screen/documents/089656/2/consult?lang=en</w:t>
                          </w:r>
                        </w:hyperlink>
                      </w:p>
                      <w:p w14:paraId="72538AF7"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B.06 Exchange of views and possible opinion of the Committee on a draft Commission Regulation (EU) …/…amending Annexes II and V to Regulation (EC) No 396/2005 of the European Parliament and of the </w:t>
                        </w:r>
                        <w:r>
                          <w:rPr>
                            <w:rFonts w:ascii="Arial" w:hAnsi="Arial" w:cs="Arial"/>
                            <w:color w:val="2D2D38"/>
                          </w:rPr>
                          <w:lastRenderedPageBreak/>
                          <w:t>Council as regards maximum residue levels for fipronil in or on certain products.</w:t>
                        </w:r>
                      </w:p>
                      <w:p w14:paraId="0A071C9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40" w:history="1">
                          <w:r>
                            <w:rPr>
                              <w:rStyle w:val="Kpr"/>
                              <w:rFonts w:ascii="Arial" w:hAnsi="Arial" w:cs="Arial"/>
                              <w:color w:val="0087B9"/>
                              <w:u w:val="none"/>
                              <w:bdr w:val="none" w:sz="0" w:space="0" w:color="auto" w:frame="1"/>
                            </w:rPr>
                            <w:t>https://ec.europa.eu/transparency/comitology-register/screen/documents/089865/2/consult?lang=en</w:t>
                          </w:r>
                        </w:hyperlink>
                      </w:p>
                      <w:p w14:paraId="4DDFC3D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B.07 Exchange of views and possible opinion of the Committee on a draft Commission Regulation (EU) …/…amending Annexes II and V to Regulation (EC) No 396/2005 of the European Parliament and of the Council as regards maximum residue levels for diethofencarb, fenoxycarb, flutriafol and pencycuron in or on certain products.</w:t>
                        </w:r>
                      </w:p>
                      <w:p w14:paraId="1C67D3F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41" w:history="1">
                          <w:r>
                            <w:rPr>
                              <w:rStyle w:val="Kpr"/>
                              <w:rFonts w:ascii="Arial" w:hAnsi="Arial" w:cs="Arial"/>
                              <w:color w:val="0087B9"/>
                              <w:u w:val="none"/>
                              <w:bdr w:val="none" w:sz="0" w:space="0" w:color="auto" w:frame="1"/>
                            </w:rPr>
                            <w:t>https://ec.europa.eu/transparency/comitology-register/screen/documents/087773/3/consult?lang=en</w:t>
                          </w:r>
                        </w:hyperlink>
                      </w:p>
                      <w:p w14:paraId="563A5BB4"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B.08 Exchange of views and possible opinion of the Committee on a draft Commission Regulation (EU) …/…amending Annexes II and V to Regulation (EC) No 396/2005 of the European Parliament and of the Council as regards maximum residue levels for (Z)- 13-hexadecen-11-yn-1-yl acetate, (</w:t>
                        </w:r>
                        <w:proofErr w:type="gramStart"/>
                        <w:r>
                          <w:rPr>
                            <w:rFonts w:ascii="Arial" w:hAnsi="Arial" w:cs="Arial"/>
                            <w:color w:val="2D2D38"/>
                          </w:rPr>
                          <w:t>Z,Z</w:t>
                        </w:r>
                        <w:proofErr w:type="gramEnd"/>
                        <w:r>
                          <w:rPr>
                            <w:rFonts w:ascii="Arial" w:hAnsi="Arial" w:cs="Arial"/>
                            <w:color w:val="2D2D38"/>
                          </w:rPr>
                          <w:t>,Z,Z)-7,13,16,19-docosatetraen-1-yl isobutyrate, acrinathrin, azimsulfuron, famoxadone, prochloraz and sodium hypochlorite in or on certain products.</w:t>
                        </w:r>
                      </w:p>
                      <w:p w14:paraId="17DCE71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42" w:history="1">
                          <w:r>
                            <w:rPr>
                              <w:rStyle w:val="Kpr"/>
                              <w:rFonts w:ascii="Arial" w:hAnsi="Arial" w:cs="Arial"/>
                              <w:color w:val="0087B9"/>
                              <w:u w:val="none"/>
                              <w:bdr w:val="none" w:sz="0" w:space="0" w:color="auto" w:frame="1"/>
                            </w:rPr>
                            <w:t>https://ec.europa.eu/transparency/comitology-register/screen/documents/087941/3/consult?lang=en</w:t>
                          </w:r>
                        </w:hyperlink>
                      </w:p>
                      <w:p w14:paraId="109A9AB4"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B.09 Exchange of views and possible opinion of the Committee on a draft Commission Regulation (EU) …/…amending Annex II to Regulation (EC) No 396/2005 of the European Parliament and of the Council as regards maximum residue levels for haloxyfop in or on certain products.</w:t>
                        </w:r>
                      </w:p>
                      <w:p w14:paraId="162D9F18"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43" w:history="1">
                          <w:r>
                            <w:rPr>
                              <w:rStyle w:val="Kpr"/>
                              <w:rFonts w:ascii="Arial" w:hAnsi="Arial" w:cs="Arial"/>
                              <w:color w:val="0087B9"/>
                              <w:u w:val="none"/>
                              <w:bdr w:val="none" w:sz="0" w:space="0" w:color="auto" w:frame="1"/>
                            </w:rPr>
                            <w:t>https://ec.europa.eu/transparency/comitology-register/screen/documents/089878/2/consult?lang=en</w:t>
                          </w:r>
                        </w:hyperlink>
                      </w:p>
                      <w:p w14:paraId="6F3D1BEE"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B.10 Exchange of views and possible opinion of the Committee on a draft Commission Regulation (EU) …/…amending Annex II to Regulation (EC) No 396/2005 of the European Parliament and of the Council as regards maximum residue levels for thiacloprid in or on certain products.</w:t>
                        </w:r>
                      </w:p>
                      <w:p w14:paraId="16656CD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44" w:history="1">
                          <w:r>
                            <w:rPr>
                              <w:rStyle w:val="Kpr"/>
                              <w:rFonts w:ascii="Arial" w:hAnsi="Arial" w:cs="Arial"/>
                              <w:color w:val="0087B9"/>
                              <w:u w:val="none"/>
                              <w:bdr w:val="none" w:sz="0" w:space="0" w:color="auto" w:frame="1"/>
                            </w:rPr>
                            <w:t>https://ec.europa.eu/transparency/comitology-register/screen/documents/089880/2/consult?lang=en</w:t>
                          </w:r>
                        </w:hyperlink>
                      </w:p>
                      <w:p w14:paraId="4C0DB68B"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B.11 Exchange of views and possible opinion of the Committee on a draft Commission Regulation (EU) …/… amending Annex IV to Regulation (EC) No 396/2005 of the European Parliament and of the </w:t>
                        </w:r>
                        <w:r>
                          <w:rPr>
                            <w:rFonts w:ascii="Arial" w:hAnsi="Arial" w:cs="Arial"/>
                            <w:color w:val="2D2D38"/>
                          </w:rPr>
                          <w:lastRenderedPageBreak/>
                          <w:t>Council as regards Pythium oligandrum strain M1, Trichoderma atroviride strain AGR2 and Trichoderma atroviride strain AT10.</w:t>
                        </w:r>
                      </w:p>
                      <w:p w14:paraId="4520DA0C"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Link: </w:t>
                        </w:r>
                        <w:hyperlink r:id="rId45" w:history="1">
                          <w:r>
                            <w:rPr>
                              <w:rStyle w:val="Kpr"/>
                              <w:rFonts w:ascii="Arial" w:hAnsi="Arial" w:cs="Arial"/>
                              <w:color w:val="0087B9"/>
                              <w:u w:val="none"/>
                              <w:bdr w:val="none" w:sz="0" w:space="0" w:color="auto" w:frame="1"/>
                            </w:rPr>
                            <w:t>https://ec.europa.eu/transparency/comitology-register/screen/documents/091841/1/consult?lang=en</w:t>
                          </w:r>
                        </w:hyperlink>
                      </w:p>
                      <w:p w14:paraId="1859D940"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t>Contact: ksaari@frucom.eu</w:t>
                        </w:r>
                      </w:p>
                      <w:p w14:paraId="49F02C63"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46" w:history="1">
                          <w:r>
                            <w:rPr>
                              <w:rStyle w:val="Kpr"/>
                              <w:rFonts w:ascii="Arial" w:hAnsi="Arial" w:cs="Arial"/>
                              <w:caps/>
                              <w:color w:val="333333"/>
                              <w:sz w:val="24"/>
                              <w:szCs w:val="24"/>
                              <w:u w:val="none"/>
                              <w:bdr w:val="none" w:sz="0" w:space="0" w:color="auto" w:frame="1"/>
                            </w:rPr>
                            <w:t>CONTAMINANTS: EFSA OPINION ON MINERAL OIL</w:t>
                          </w:r>
                        </w:hyperlink>
                      </w:p>
                      <w:p w14:paraId="1DE3BE63"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EFSA has published its scientific opinion on the update of the risk assessment of mineral oil hydrocarbons in food.</w:t>
                        </w:r>
                      </w:p>
                      <w:p w14:paraId="450BAF6F"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Mineral oil hydrocarbons (MOH) are composed of saturated hydrocarbons (MOSH) and aromatic hydrocarbons (MOAH). They can enter food in many ways: through environmental contamination, use of lubricants for machinery, release agents, processing aids, food or feed additives and migration from food contact materials. MOSH accumulation is observed in various tissues, with species-specific differences, namely liver and spleen. The highest dietary exposure to MOSH was estimated for the young population, with lower bound–upper bound (LB–UB) means and 95th percentiles of 0.085–0.126 and 0.157–0.212 mg/kg bw per day, respectively. Considering a margin of exposure approach EFSA concluded that the present dietary exposure to MOSH does not raise concern for human health for all age classes. Genotoxicity and carcinogenicity are associated with MOAH with three or more aromatic rings. For this subfraction, a surrogate relevant reference point of </w:t>
                        </w:r>
                        <w:proofErr w:type="gramStart"/>
                        <w:r>
                          <w:rPr>
                            <w:rFonts w:ascii="Arial" w:hAnsi="Arial" w:cs="Arial"/>
                            <w:color w:val="2D2D38"/>
                          </w:rPr>
                          <w:t>0.49</w:t>
                        </w:r>
                        <w:proofErr w:type="gramEnd"/>
                        <w:r>
                          <w:rPr>
                            <w:rFonts w:ascii="Arial" w:hAnsi="Arial" w:cs="Arial"/>
                            <w:color w:val="2D2D38"/>
                          </w:rPr>
                          <w:t xml:space="preserve"> mg/kg bw per day, calculated from data on eight polycyclic aromatic hydrocarbons, was considered. The highest dietary exposure to MOAH was also in the young population, with LB–UB mean and 95th percentile estimations of 0.003–0.031 and 0.011–0.059 mg/kg bw per day, respectively. Based on two scenarios on three or more ring MOAH contents in the diet and lacking toxicological information on effects of 1 and 2 ring MOAH, a possible concern for human health was raised.</w:t>
                        </w:r>
                      </w:p>
                      <w:p w14:paraId="6C561C8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w:t>
                        </w:r>
                        <w:r>
                          <w:rPr>
                            <w:rFonts w:ascii="Arial" w:hAnsi="Arial" w:cs="Arial"/>
                            <w:color w:val="333333"/>
                          </w:rPr>
                          <w:t> </w:t>
                        </w:r>
                        <w:hyperlink r:id="rId47" w:history="1">
                          <w:r>
                            <w:rPr>
                              <w:rStyle w:val="Kpr"/>
                              <w:rFonts w:ascii="Arial" w:hAnsi="Arial" w:cs="Arial"/>
                              <w:color w:val="2D2D38"/>
                              <w:u w:val="none"/>
                              <w:bdr w:val="none" w:sz="0" w:space="0" w:color="auto" w:frame="1"/>
                            </w:rPr>
                            <w:t>https://efsa.onlinelibrary.wiley.com/doi/epdf/10.2903/j.efsa.2023.8215</w:t>
                          </w:r>
                        </w:hyperlink>
                      </w:p>
                      <w:p w14:paraId="3E9038E9"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t>Contact: ksaari@frucom.eu</w:t>
                        </w:r>
                      </w:p>
                      <w:p w14:paraId="3DE41764"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48" w:history="1">
                          <w:r>
                            <w:rPr>
                              <w:rStyle w:val="Kpr"/>
                              <w:rFonts w:ascii="Arial" w:hAnsi="Arial" w:cs="Arial"/>
                              <w:caps/>
                              <w:color w:val="333333"/>
                              <w:sz w:val="24"/>
                              <w:szCs w:val="24"/>
                              <w:u w:val="none"/>
                              <w:bdr w:val="none" w:sz="0" w:space="0" w:color="auto" w:frame="1"/>
                            </w:rPr>
                            <w:t>HEALTH CLAIMS MADE ON FOODS: NEW STUDY BY EU PARLIAMENT</w:t>
                          </w:r>
                        </w:hyperlink>
                      </w:p>
                      <w:p w14:paraId="72621B83" w14:textId="77777777" w:rsidR="00443D23" w:rsidRDefault="00443D23" w:rsidP="00443D23">
                        <w:pPr>
                          <w:spacing w:beforeAutospacing="1" w:afterAutospacing="1"/>
                          <w:ind w:left="1440"/>
                          <w:rPr>
                            <w:rFonts w:ascii="Arial" w:hAnsi="Arial" w:cs="Arial"/>
                            <w:color w:val="2D2D38"/>
                            <w:sz w:val="24"/>
                            <w:szCs w:val="24"/>
                          </w:rPr>
                        </w:pPr>
                        <w:r>
                          <w:rPr>
                            <w:rFonts w:ascii="Arial" w:hAnsi="Arial" w:cs="Arial"/>
                            <w:color w:val="2D2D38"/>
                          </w:rPr>
                          <w:t xml:space="preserve">On September 8th, the EU Parliament published an assessment on health claims made on foods. The study aims to support the work of the European Parliament's Subcommittee on Public Health (SANT) on its implementation </w:t>
                        </w:r>
                        <w:r>
                          <w:rPr>
                            <w:rFonts w:ascii="Arial" w:hAnsi="Arial" w:cs="Arial"/>
                            <w:color w:val="2D2D38"/>
                          </w:rPr>
                          <w:lastRenderedPageBreak/>
                          <w:t>report on the EU Regulation on nutrition and health claims made on foods (</w:t>
                        </w:r>
                        <w:hyperlink r:id="rId49" w:history="1">
                          <w:r>
                            <w:rPr>
                              <w:rStyle w:val="Kpr"/>
                              <w:rFonts w:ascii="Arial" w:hAnsi="Arial" w:cs="Arial"/>
                              <w:color w:val="0087B9"/>
                              <w:u w:val="none"/>
                              <w:bdr w:val="none" w:sz="0" w:space="0" w:color="auto" w:frame="1"/>
                            </w:rPr>
                            <w:t>Regulation (EC) No 1924/2006</w:t>
                          </w:r>
                        </w:hyperlink>
                        <w:r>
                          <w:rPr>
                            <w:rFonts w:ascii="Arial" w:hAnsi="Arial" w:cs="Arial"/>
                            <w:color w:val="2D2D38"/>
                          </w:rPr>
                          <w:t>). The Commission report was published in 2020.</w:t>
                        </w:r>
                      </w:p>
                      <w:p w14:paraId="38C655AB"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 </w:t>
                        </w:r>
                      </w:p>
                      <w:p w14:paraId="2BD15C4F"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Health claims are statements implying that consuming a specific food or ingredient has health benefits or supports the health of the consumer. Among the types of health claims are function claims, which are supported by generally accepted scientific evidence. The authorised claim on walnuts ('walnuts contribute to the improvement of the elasticity of blood vessels') is an example of function claim.</w:t>
                        </w:r>
                      </w:p>
                      <w:p w14:paraId="19CF1EB7"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 </w:t>
                        </w:r>
                      </w:p>
                      <w:p w14:paraId="39DA080E"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Among the key points of the study are an evaluation of the Regulation, an examination of the available literature on health implications of botanicals, marketing practices on health claims and their impact on consumer behaviour, similarities and differences between the legal framework for health claims in the EU, the UK and the US, and policy recommendations.</w:t>
                        </w:r>
                      </w:p>
                      <w:p w14:paraId="7C73D60D"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 </w:t>
                        </w:r>
                      </w:p>
                      <w:p w14:paraId="02E7B02E"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Nutrition claims are not in the scope.</w:t>
                        </w:r>
                      </w:p>
                      <w:p w14:paraId="0D5E8724"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 </w:t>
                        </w:r>
                      </w:p>
                      <w:p w14:paraId="7E732CEB"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Link to the study: </w:t>
                        </w:r>
                        <w:hyperlink r:id="rId50" w:history="1">
                          <w:r>
                            <w:rPr>
                              <w:rStyle w:val="Kpr"/>
                              <w:rFonts w:ascii="Arial" w:hAnsi="Arial" w:cs="Arial"/>
                              <w:color w:val="0087B9"/>
                              <w:u w:val="none"/>
                              <w:bdr w:val="none" w:sz="0" w:space="0" w:color="auto" w:frame="1"/>
                            </w:rPr>
                            <w:t>https://www.europarl.europa.eu/thinktank/en/document/EPRS_STU(2023)747456</w:t>
                          </w:r>
                        </w:hyperlink>
                      </w:p>
                      <w:p w14:paraId="238F3719"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 </w:t>
                        </w:r>
                      </w:p>
                      <w:p w14:paraId="48417A25" w14:textId="77777777" w:rsidR="00443D23" w:rsidRDefault="00443D23" w:rsidP="00443D23">
                        <w:pPr>
                          <w:spacing w:beforeAutospacing="1" w:afterAutospacing="1"/>
                          <w:ind w:left="1440"/>
                          <w:rPr>
                            <w:rFonts w:ascii="Arial" w:hAnsi="Arial" w:cs="Arial"/>
                            <w:color w:val="2D2D38"/>
                          </w:rPr>
                        </w:pPr>
                        <w:r>
                          <w:rPr>
                            <w:rFonts w:ascii="Arial" w:hAnsi="Arial" w:cs="Arial"/>
                            <w:color w:val="2D2D38"/>
                          </w:rPr>
                          <w:t>Contact: mzurli@frucom.eu</w:t>
                        </w:r>
                      </w:p>
                      <w:p w14:paraId="12F7C2E6"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51" w:history="1">
                          <w:r>
                            <w:rPr>
                              <w:rStyle w:val="Kpr"/>
                              <w:rFonts w:ascii="Arial" w:hAnsi="Arial" w:cs="Arial"/>
                              <w:caps/>
                              <w:color w:val="333333"/>
                              <w:sz w:val="24"/>
                              <w:szCs w:val="24"/>
                              <w:u w:val="none"/>
                              <w:bdr w:val="none" w:sz="0" w:space="0" w:color="auto" w:frame="1"/>
                            </w:rPr>
                            <w:t>PESTICIDES: NEW MRLS FOR DENATONIUM BENZOATE, DIURON, ETOXAZOLE, METHOMYL AND TEFLUBENZURON</w:t>
                          </w:r>
                        </w:hyperlink>
                      </w:p>
                      <w:p w14:paraId="45FCA2C8"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The Commission published a Regulation (EU) 2023/1783 amending Annexes II and V to Regulation (EC) No 396/2005 of the European Parliament and of the Council as regards maximum residue levels for denatonium benzoate, diuron, etoxazole, methomyl and teflubenzuron in or on certain products. The approval of the active substance denatonium benzoate expired on 30 November 2020. The approval of the active substance diuron expired on 30 September 2020. The approval of the active substance methomyl expired on 31 August 2019. The approval of the active substance teflubenzuron expired on 30 </w:t>
                        </w:r>
                        <w:r>
                          <w:rPr>
                            <w:rFonts w:ascii="Arial" w:hAnsi="Arial" w:cs="Arial"/>
                            <w:color w:val="2D2D38"/>
                          </w:rPr>
                          <w:lastRenderedPageBreak/>
                          <w:t>November 2019. No application for renewal of approval had been submitted for these substances.</w:t>
                        </w:r>
                      </w:p>
                      <w:p w14:paraId="07FDB97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The approval of the active substance etoxazole was renewed by Commission Implementing Regulation (EU) 2020/2105 with a specific provision that only uses of plant protection products on ornamental plants in permanent greenhouses shall be authorised by Member States. All existing authorisations for plant protection products containing that active substance for use on edible crops have been revoked. In the context of the procedure for the renewal of approval of that active substance, EFSA published a conclusion on the peer review explaining that, due to insufficient </w:t>
                        </w:r>
                        <w:proofErr w:type="gramStart"/>
                        <w:r>
                          <w:rPr>
                            <w:rFonts w:ascii="Arial" w:hAnsi="Arial" w:cs="Arial"/>
                            <w:color w:val="2D2D38"/>
                          </w:rPr>
                          <w:t>data</w:t>
                        </w:r>
                        <w:proofErr w:type="gramEnd"/>
                        <w:r>
                          <w:rPr>
                            <w:rFonts w:ascii="Arial" w:hAnsi="Arial" w:cs="Arial"/>
                            <w:color w:val="2D2D38"/>
                          </w:rPr>
                          <w:t>, risks for human health from consumption of edible crops treated with etoxazole could not be excluded.</w:t>
                        </w:r>
                      </w:p>
                      <w:p w14:paraId="2BC09F7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New MRLs (mg/kg)</w:t>
                        </w:r>
                      </w:p>
                      <w:p w14:paraId="17B14EA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u w:val="single"/>
                          </w:rPr>
                          <w:t>Teflubenzuron (F)</w:t>
                        </w:r>
                      </w:p>
                      <w:p w14:paraId="0824052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Tree nuts 0.01</w:t>
                        </w:r>
                      </w:p>
                      <w:p w14:paraId="68E6C637"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Pome fruits 0.01</w:t>
                        </w:r>
                      </w:p>
                      <w:p w14:paraId="784F2164"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Stone fruits 0.01</w:t>
                        </w:r>
                      </w:p>
                      <w:p w14:paraId="0EC0EB5F"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Oilseeds and oil fruit, including peanuts (excluding soyabeans and sunflower seeds) 0.01</w:t>
                        </w:r>
                      </w:p>
                      <w:p w14:paraId="1A1260AC"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u w:val="single"/>
                          </w:rPr>
                          <w:t>Methomyl</w:t>
                        </w:r>
                      </w:p>
                      <w:p w14:paraId="4E13731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Oilseeds and oil fruit, including peanuts 0.01</w:t>
                        </w:r>
                      </w:p>
                      <w:p w14:paraId="5B31F8B7"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u w:val="single"/>
                          </w:rPr>
                          <w:t>Diuron</w:t>
                        </w:r>
                      </w:p>
                      <w:p w14:paraId="271F5E65"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Fruits, fresh or frozen; tree nuts 0.01</w:t>
                        </w:r>
                      </w:p>
                      <w:p w14:paraId="79752154"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Oilseeds and oil fruit, including peanuts 0.01</w:t>
                        </w:r>
                      </w:p>
                      <w:p w14:paraId="1D8C8F2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u w:val="single"/>
                          </w:rPr>
                          <w:t>Etoxazole</w:t>
                        </w:r>
                      </w:p>
                      <w:p w14:paraId="345C738E"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Fruits, fresh or frozen; tree nuts 0.01</w:t>
                        </w:r>
                      </w:p>
                      <w:p w14:paraId="59C9E4C1"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 </w:t>
                        </w:r>
                        <w:hyperlink r:id="rId52" w:history="1">
                          <w:r>
                            <w:rPr>
                              <w:rStyle w:val="Kpr"/>
                              <w:rFonts w:ascii="Arial" w:hAnsi="Arial" w:cs="Arial"/>
                              <w:color w:val="0087B9"/>
                              <w:u w:val="none"/>
                              <w:bdr w:val="none" w:sz="0" w:space="0" w:color="auto" w:frame="1"/>
                            </w:rPr>
                            <w:t>https://eur-lex.europa.eu/legal-content/EN/TXT/?uri=uriserv%3AOJ.L_.2023.229.01.0063.01.ENG&amp;toc=OJ%3AL%3A2023%3A229%3ATOC</w:t>
                          </w:r>
                        </w:hyperlink>
                      </w:p>
                      <w:p w14:paraId="3159959C"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t>Contact: </w:t>
                        </w:r>
                        <w:hyperlink r:id="rId53" w:history="1">
                          <w:r>
                            <w:rPr>
                              <w:rStyle w:val="Kpr"/>
                              <w:rFonts w:ascii="Arial" w:hAnsi="Arial" w:cs="Arial"/>
                              <w:color w:val="0087B9"/>
                              <w:u w:val="none"/>
                              <w:bdr w:val="none" w:sz="0" w:space="0" w:color="auto" w:frame="1"/>
                            </w:rPr>
                            <w:t>ksaari@frucom.eu</w:t>
                          </w:r>
                        </w:hyperlink>
                      </w:p>
                      <w:p w14:paraId="54CD3ED0"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54" w:history="1">
                          <w:r>
                            <w:rPr>
                              <w:rStyle w:val="Kpr"/>
                              <w:rFonts w:ascii="Arial" w:hAnsi="Arial" w:cs="Arial"/>
                              <w:caps/>
                              <w:color w:val="333333"/>
                              <w:sz w:val="24"/>
                              <w:szCs w:val="24"/>
                              <w:u w:val="none"/>
                              <w:bdr w:val="none" w:sz="0" w:space="0" w:color="auto" w:frame="1"/>
                            </w:rPr>
                            <w:t>PESTICIDES: EXTENSION OF THE APPROVAL PERIODS OF MULTIPLE ACTIVE SUBSTANCES, INCLUDING MCPA AND THYMOL</w:t>
                          </w:r>
                        </w:hyperlink>
                      </w:p>
                      <w:p w14:paraId="60EF93CB"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The Commission published an Implementing Regulation (EU) 2023/1757 amending Implementing Regulation (EU) No 540/2011 as regards the extension of the approval periods of the active substances bensulfuron, chlormequat, chlorotoluron, clomazone, daminozide, deltamethrin, eugenol, fludioxonil, flufenacet, flumetralin, fosthiazate, geraniol, MCPA, MCPB, propaquizafop, prosulfocarb, quizalofop-P-ethyl, quizalofop-P-tefuryl, sodium 5-nitroguaiacolate, sodium o-nitrophenolate, sodium p-nitrophenolate, sulfuryl fluoride, tebufenpyrad, thymol, and tritosulfuron.</w:t>
                        </w:r>
                      </w:p>
                      <w:p w14:paraId="6205B19B"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For the active substances chlormequat, eugenol, flumetralin, fosthiazate, geraniol, propaquizafop, prosulfocarb, quizalofop-P-ethyl, quizalofop-P-tefuryl, sodium 5-nitroguaiacolate, sodium o-nitrophenolate, sodium p-nitrophenolate, sulfuryl fluoride, tebufenpyrad and thymol, the risk assessment pursuant to Article 11 of Implementing Regulation (EU) No 844/2012 has not yet been finalised by the respective rapporteur Member States.</w:t>
                        </w:r>
                      </w:p>
                      <w:p w14:paraId="0F7B5F81"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For the active substances bensulfuron, chlorotoluron, deltamethrin, MCPA and MCPB; EFSA</w:t>
                        </w:r>
                        <w:r>
                          <w:rPr>
                            <w:rFonts w:ascii="Arial" w:hAnsi="Arial" w:cs="Arial"/>
                            <w:color w:val="333333"/>
                          </w:rPr>
                          <w:t> </w:t>
                        </w:r>
                        <w:r>
                          <w:rPr>
                            <w:rFonts w:ascii="Arial" w:hAnsi="Arial" w:cs="Arial"/>
                            <w:color w:val="2D2D38"/>
                          </w:rPr>
                          <w:t>needs additional time to reach a conclusion requiring, where appropriate, a consultation of experts. Furthermore, additional time is needed for the Commission to adopt the ensuing risk management decision.</w:t>
                        </w:r>
                      </w:p>
                      <w:p w14:paraId="0B0B8353"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For the active substances clomazone, daminozide, fludioxonil, flufenacet and tritosulfuron, additional information for the purposes of assessment of the approval criteria set out in point</w:t>
                        </w:r>
                        <w:r>
                          <w:rPr>
                            <w:rFonts w:ascii="Arial" w:hAnsi="Arial" w:cs="Arial"/>
                            <w:color w:val="333333"/>
                          </w:rPr>
                          <w:t> </w:t>
                        </w:r>
                        <w:r>
                          <w:rPr>
                            <w:rFonts w:ascii="Arial" w:hAnsi="Arial" w:cs="Arial"/>
                            <w:color w:val="2D2D38"/>
                          </w:rPr>
                          <w:t>in</w:t>
                        </w:r>
                        <w:r>
                          <w:rPr>
                            <w:rFonts w:ascii="Arial" w:hAnsi="Arial" w:cs="Arial"/>
                            <w:color w:val="333333"/>
                          </w:rPr>
                          <w:t> </w:t>
                        </w:r>
                        <w:r>
                          <w:rPr>
                            <w:rFonts w:ascii="Arial" w:hAnsi="Arial" w:cs="Arial"/>
                            <w:color w:val="2D2D38"/>
                          </w:rPr>
                          <w:t>Regulation (EC) No 1107/2009, was requested by</w:t>
                        </w:r>
                        <w:r>
                          <w:rPr>
                            <w:rFonts w:ascii="Arial" w:hAnsi="Arial" w:cs="Arial"/>
                            <w:color w:val="333333"/>
                          </w:rPr>
                          <w:t> </w:t>
                        </w:r>
                        <w:r>
                          <w:rPr>
                            <w:rFonts w:ascii="Arial" w:hAnsi="Arial" w:cs="Arial"/>
                            <w:color w:val="2D2D38"/>
                          </w:rPr>
                          <w:t>EFSA</w:t>
                        </w:r>
                        <w:r>
                          <w:rPr>
                            <w:rFonts w:ascii="Arial" w:hAnsi="Arial" w:cs="Arial"/>
                            <w:color w:val="333333"/>
                          </w:rPr>
                          <w:t> </w:t>
                        </w:r>
                        <w:r>
                          <w:rPr>
                            <w:rFonts w:ascii="Arial" w:hAnsi="Arial" w:cs="Arial"/>
                            <w:color w:val="2D2D38"/>
                          </w:rPr>
                          <w:t>pursuant to Article 13(</w:t>
                        </w:r>
                        <w:proofErr w:type="gramStart"/>
                        <w:r>
                          <w:rPr>
                            <w:rFonts w:ascii="Arial" w:hAnsi="Arial" w:cs="Arial"/>
                            <w:color w:val="2D2D38"/>
                          </w:rPr>
                          <w:t>3a</w:t>
                        </w:r>
                        <w:proofErr w:type="gramEnd"/>
                        <w:r>
                          <w:rPr>
                            <w:rFonts w:ascii="Arial" w:hAnsi="Arial" w:cs="Arial"/>
                            <w:color w:val="2D2D38"/>
                          </w:rPr>
                          <w:t>)</w:t>
                        </w:r>
                        <w:r>
                          <w:rPr>
                            <w:rFonts w:ascii="Arial" w:hAnsi="Arial" w:cs="Arial"/>
                            <w:color w:val="333333"/>
                          </w:rPr>
                          <w:t> </w:t>
                        </w:r>
                        <w:r>
                          <w:rPr>
                            <w:rFonts w:ascii="Arial" w:hAnsi="Arial" w:cs="Arial"/>
                            <w:color w:val="2D2D38"/>
                          </w:rPr>
                          <w:t>of Implementing Regulation (EU) No 844/2012 and was submitted by the applicants within the period set by</w:t>
                        </w:r>
                        <w:r>
                          <w:rPr>
                            <w:rFonts w:ascii="Arial" w:hAnsi="Arial" w:cs="Arial"/>
                            <w:color w:val="333333"/>
                          </w:rPr>
                          <w:t> </w:t>
                        </w:r>
                        <w:r>
                          <w:rPr>
                            <w:rFonts w:ascii="Arial" w:hAnsi="Arial" w:cs="Arial"/>
                            <w:color w:val="2D2D38"/>
                          </w:rPr>
                          <w:t>EFSA. However, additional time is needed for</w:t>
                        </w:r>
                        <w:r>
                          <w:rPr>
                            <w:rFonts w:ascii="Arial" w:hAnsi="Arial" w:cs="Arial"/>
                            <w:color w:val="333333"/>
                          </w:rPr>
                          <w:t> </w:t>
                        </w:r>
                        <w:r>
                          <w:rPr>
                            <w:rFonts w:ascii="Arial" w:hAnsi="Arial" w:cs="Arial"/>
                            <w:color w:val="2D2D38"/>
                          </w:rPr>
                          <w:t>EFSA</w:t>
                        </w:r>
                        <w:r>
                          <w:rPr>
                            <w:rFonts w:ascii="Arial" w:hAnsi="Arial" w:cs="Arial"/>
                            <w:color w:val="333333"/>
                          </w:rPr>
                          <w:t> </w:t>
                        </w:r>
                        <w:r>
                          <w:rPr>
                            <w:rFonts w:ascii="Arial" w:hAnsi="Arial" w:cs="Arial"/>
                            <w:color w:val="2D2D38"/>
                          </w:rPr>
                          <w:t>to evaluate the information received and adopt a conclusion on whether the active substances can be expected to meet the approval criteria and for the Commission to adopt the ensuing risk management decision.</w:t>
                        </w:r>
                      </w:p>
                      <w:p w14:paraId="53B9C81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Given that it is likely that no decision on the renewal of the approval of these active substances can be taken before the expiry of their respective approval periods on, and that the reasons for the delays in the renewal procedures are beyond the control of the respective applicants, the approval periods of the active substances should be extended in order to enable the completion of the assessments required </w:t>
                        </w:r>
                        <w:r>
                          <w:rPr>
                            <w:rFonts w:ascii="Arial" w:hAnsi="Arial" w:cs="Arial"/>
                            <w:color w:val="2D2D38"/>
                          </w:rPr>
                          <w:lastRenderedPageBreak/>
                          <w:t>and finalise the regulatory decision-making procedures on the respective applications for renewal of approval.</w:t>
                        </w:r>
                      </w:p>
                      <w:p w14:paraId="193EECE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u w:val="single"/>
                          </w:rPr>
                          <w:t>Expiration of approval dates are amended as follows:</w:t>
                        </w:r>
                      </w:p>
                      <w:p w14:paraId="1E12669B"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Deltamethrin, the date is replaced by ‘15 August 2026’;</w:t>
                        </w:r>
                      </w:p>
                      <w:p w14:paraId="42F70D3E"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Flufenacet, the date is replaced by ‘15 June 2025’;</w:t>
                        </w:r>
                      </w:p>
                      <w:p w14:paraId="1AC3E19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Fosthiazate, the date is replaced by ‘31 January 2027’;</w:t>
                        </w:r>
                      </w:p>
                      <w:p w14:paraId="67B1033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Chlorotoluron, the date is replaced by ‘15 August 2026’;</w:t>
                        </w:r>
                      </w:p>
                      <w:p w14:paraId="0CD52DC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Daminozide, the date is replaced by ‘15 September 2025’;</w:t>
                        </w:r>
                      </w:p>
                      <w:p w14:paraId="6949C1C5"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MCPA, the date is replaced by ‘15 August 2026’;</w:t>
                        </w:r>
                      </w:p>
                      <w:p w14:paraId="4D9B8F49"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MCPB, the date is replaced by ‘15 August 2026’;</w:t>
                        </w:r>
                      </w:p>
                      <w:p w14:paraId="63D4D2DC"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Prosulfocarb, the date is replaced by ‘31 January 2027’;</w:t>
                        </w:r>
                      </w:p>
                      <w:p w14:paraId="76AA3EF9"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Fludioxonil, the date is replaced by ‘15 June 2025’;</w:t>
                        </w:r>
                      </w:p>
                      <w:p w14:paraId="7C3EDCB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Clomazone, the date is replaced by ‘15 June 2025’;</w:t>
                        </w:r>
                      </w:p>
                      <w:p w14:paraId="12A6B898"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Tritosulfuron, the date is replaced by ‘15 July 2025’;</w:t>
                        </w:r>
                      </w:p>
                      <w:p w14:paraId="21045DC9"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Bensulfuron, the date is replaced by ‘15 August 2026’;</w:t>
                        </w:r>
                      </w:p>
                      <w:p w14:paraId="3F8EB53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Sodium 5-nitroguaiacolate, the date is replaced by ‘31 January 2027’;</w:t>
                        </w:r>
                      </w:p>
                      <w:p w14:paraId="60CA1C73"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Sodium o-nitrophenolate, the date is replaced by ‘31 January 2027’;</w:t>
                        </w:r>
                      </w:p>
                      <w:p w14:paraId="44B2471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Sodium p-nitrophenolate, the date is replaced by ‘31 January 2027’;</w:t>
                        </w:r>
                      </w:p>
                      <w:p w14:paraId="065DF2A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Tebufenpyrad, the date is replaced by ‘31 January 2027’;</w:t>
                        </w:r>
                      </w:p>
                      <w:p w14:paraId="5D31E9F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Chlormequat, the date is replaced by ‘28 February 2027’;</w:t>
                        </w:r>
                      </w:p>
                      <w:p w14:paraId="5EE8D27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Propaquizafop, the date is replaced by ‘28 February 2027’;</w:t>
                        </w:r>
                      </w:p>
                      <w:p w14:paraId="24DFDCA1"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Quizalofop-P-ethyl and Quizalofop-P-tefuryl, the date is replaced by ‘28 February 2027’;</w:t>
                        </w:r>
                      </w:p>
                      <w:p w14:paraId="3B1FD073"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Sulfuryl fluoride, the date is replaced by ‘31 January 2027’.</w:t>
                        </w:r>
                      </w:p>
                      <w:p w14:paraId="4E8C9BF3"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Eugenol, the date is replaced by ‘30 April 2026’;</w:t>
                        </w:r>
                      </w:p>
                      <w:p w14:paraId="0347A0C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Geraniol, the date is replaced by ‘30 April 2026’;</w:t>
                        </w:r>
                      </w:p>
                      <w:p w14:paraId="6DEEE008"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Thymol, the date is replaced by ‘30 April 2026’;</w:t>
                        </w:r>
                      </w:p>
                      <w:p w14:paraId="00157D89"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Flumetralin, the date is replaced by </w:t>
                        </w:r>
                        <w:proofErr w:type="gramStart"/>
                        <w:r>
                          <w:rPr>
                            <w:rFonts w:ascii="Arial" w:hAnsi="Arial" w:cs="Arial"/>
                            <w:color w:val="2D2D38"/>
                          </w:rPr>
                          <w:t>‘ 11</w:t>
                        </w:r>
                        <w:proofErr w:type="gramEnd"/>
                        <w:r>
                          <w:rPr>
                            <w:rFonts w:ascii="Arial" w:hAnsi="Arial" w:cs="Arial"/>
                            <w:color w:val="2D2D38"/>
                          </w:rPr>
                          <w:t xml:space="preserve"> May 2026 ’.</w:t>
                        </w:r>
                      </w:p>
                      <w:p w14:paraId="537DA717"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lastRenderedPageBreak/>
                          <w:t>The Annex to Implementing Regulation (EU) No 540/2011 is amended in accordance with the Annex to this Regulation.</w:t>
                        </w:r>
                      </w:p>
                      <w:p w14:paraId="168011A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This Regulation shall enter into force on the twentieth day following that of its publication in the Official Journal of the European Union</w:t>
                        </w:r>
                        <w:r>
                          <w:rPr>
                            <w:rFonts w:ascii="Arial" w:hAnsi="Arial" w:cs="Arial"/>
                            <w:color w:val="333333"/>
                          </w:rPr>
                          <w:t> </w:t>
                        </w:r>
                        <w:r>
                          <w:rPr>
                            <w:rFonts w:ascii="Arial" w:hAnsi="Arial" w:cs="Arial"/>
                            <w:color w:val="2D2D38"/>
                          </w:rPr>
                          <w:t>(published 12.09.2023).</w:t>
                        </w:r>
                      </w:p>
                      <w:p w14:paraId="4A31CAD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 </w:t>
                        </w:r>
                        <w:hyperlink r:id="rId55" w:history="1">
                          <w:r>
                            <w:rPr>
                              <w:rStyle w:val="Kpr"/>
                              <w:rFonts w:ascii="Arial" w:hAnsi="Arial" w:cs="Arial"/>
                              <w:color w:val="0087B9"/>
                              <w:u w:val="none"/>
                              <w:bdr w:val="none" w:sz="0" w:space="0" w:color="auto" w:frame="1"/>
                            </w:rPr>
                            <w:t>https://eur-lex.europa.eu/legal-content/EN/TXT/?uri=uriserv%3AOJ.L_.2023.224.01.0028.01.ENG&amp;toc=OJ%3AL%3A2023%3A224%3ATOC</w:t>
                          </w:r>
                        </w:hyperlink>
                      </w:p>
                      <w:p w14:paraId="733EB8FF"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t>Contact: ksaari@frucom.eu</w:t>
                        </w:r>
                      </w:p>
                      <w:p w14:paraId="484BFF41"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56" w:history="1">
                          <w:r>
                            <w:rPr>
                              <w:rStyle w:val="Kpr"/>
                              <w:rFonts w:ascii="Arial" w:hAnsi="Arial" w:cs="Arial"/>
                              <w:caps/>
                              <w:color w:val="333333"/>
                              <w:sz w:val="24"/>
                              <w:szCs w:val="24"/>
                              <w:u w:val="none"/>
                              <w:bdr w:val="none" w:sz="0" w:space="0" w:color="auto" w:frame="1"/>
                            </w:rPr>
                            <w:t>PESTICIDES: NEW MRLS FOR PYRIPROXYFEN</w:t>
                          </w:r>
                        </w:hyperlink>
                      </w:p>
                      <w:p w14:paraId="268C3AC1"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Commission published a Regulation (EU) 2023/1753 amending Annexes II and III to Regulation (EC) No 396/2005 as regards maximum residue levels for pyriproxyfen in or on certain products.</w:t>
                        </w:r>
                      </w:p>
                      <w:p w14:paraId="6CB6C54B"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EFSA concluded in its assessment that the MRLs for pyriproxyfen on almonds, chestnuts, hazelnuts, pecans, pistachios, walnuts, pine nuts kernels, pome fruits, grapes, table olives, kaki/Japanese persimmons, pineapples, tomatoes, sweet peppers, aubergines, cucurbits with edible peel, and watermelons should be lowered in line with the principle of setting MRLs at levels as low as reasonably achievable and based on the current GAPs and Codex maximum residue limits (‘CXLs’), which are confirmed as being safe for consumers.</w:t>
                        </w:r>
                        <w:r>
                          <w:rPr>
                            <w:rFonts w:ascii="Arial" w:hAnsi="Arial" w:cs="Arial"/>
                            <w:color w:val="333333"/>
                          </w:rPr>
                          <w:t> </w:t>
                        </w:r>
                        <w:r>
                          <w:rPr>
                            <w:rFonts w:ascii="Arial" w:hAnsi="Arial" w:cs="Arial"/>
                            <w:color w:val="2D2D38"/>
                          </w:rPr>
                          <w:t>It also concluded that the MRLs for pyriproxyfen on apricots, peaches, plums, strawberries, mangoes, papayas, melons, cotton seeds and tea should be maintained based on the current GAPs</w:t>
                        </w:r>
                        <w:r>
                          <w:rPr>
                            <w:rFonts w:ascii="Arial" w:hAnsi="Arial" w:cs="Arial"/>
                            <w:color w:val="333333"/>
                          </w:rPr>
                          <w:t> </w:t>
                        </w:r>
                        <w:r>
                          <w:rPr>
                            <w:rFonts w:ascii="Arial" w:hAnsi="Arial" w:cs="Arial"/>
                            <w:color w:val="2D2D38"/>
                          </w:rPr>
                          <w:t>(Good Agricultural Practice)</w:t>
                        </w:r>
                        <w:r>
                          <w:rPr>
                            <w:rFonts w:ascii="Arial" w:hAnsi="Arial" w:cs="Arial"/>
                            <w:color w:val="333333"/>
                          </w:rPr>
                          <w:t> </w:t>
                        </w:r>
                        <w:r>
                          <w:rPr>
                            <w:rFonts w:ascii="Arial" w:hAnsi="Arial" w:cs="Arial"/>
                            <w:color w:val="2D2D38"/>
                          </w:rPr>
                          <w:t>and CXLs, which are confirmed as being safe for consumers. In addition,</w:t>
                        </w:r>
                        <w:r>
                          <w:rPr>
                            <w:rFonts w:ascii="Arial" w:hAnsi="Arial" w:cs="Arial"/>
                            <w:color w:val="333333"/>
                          </w:rPr>
                          <w:t> </w:t>
                        </w:r>
                        <w:r>
                          <w:rPr>
                            <w:rFonts w:ascii="Arial" w:hAnsi="Arial" w:cs="Arial"/>
                            <w:color w:val="2D2D38"/>
                          </w:rPr>
                          <w:t>EFSA</w:t>
                        </w:r>
                        <w:r>
                          <w:rPr>
                            <w:rFonts w:ascii="Arial" w:hAnsi="Arial" w:cs="Arial"/>
                            <w:color w:val="333333"/>
                          </w:rPr>
                          <w:t> </w:t>
                        </w:r>
                        <w:r>
                          <w:rPr>
                            <w:rFonts w:ascii="Arial" w:hAnsi="Arial" w:cs="Arial"/>
                            <w:color w:val="2D2D38"/>
                          </w:rPr>
                          <w:t>concluded that the MRLs for pyriproxyfen on citrus fruits, cherries and kumquats should be raised based on the current GAPs and CXLs, which are confirmed as being safe for consumers.</w:t>
                        </w:r>
                        <w:r>
                          <w:rPr>
                            <w:rFonts w:ascii="Arial" w:hAnsi="Arial" w:cs="Arial"/>
                            <w:color w:val="333333"/>
                          </w:rPr>
                          <w:t> Through the World Trade Organisation, the trading partners of the Union were consulted on the new MRLs and their comments have been taken into account.</w:t>
                        </w:r>
                      </w:p>
                      <w:p w14:paraId="3ABBBD84"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Regulation (EC) No 396/2005 as it stood before being amended by this Regulation shall continue to apply to products which were produced in the Union or imported into the Union before 2 April 2024.</w:t>
                        </w:r>
                      </w:p>
                      <w:p w14:paraId="4F6240C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This Regulation shall enter into force on the twentieth day following that of its publication in the Official Journal of the European Union</w:t>
                        </w:r>
                        <w:r>
                          <w:rPr>
                            <w:rFonts w:ascii="Arial" w:hAnsi="Arial" w:cs="Arial"/>
                            <w:color w:val="333333"/>
                          </w:rPr>
                          <w:t> </w:t>
                        </w:r>
                        <w:r>
                          <w:rPr>
                            <w:rFonts w:ascii="Arial" w:hAnsi="Arial" w:cs="Arial"/>
                            <w:color w:val="2D2D38"/>
                          </w:rPr>
                          <w:t>(published 12.09.2023).</w:t>
                        </w:r>
                      </w:p>
                      <w:p w14:paraId="075AF0C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lastRenderedPageBreak/>
                          <w:t>It shall apply from 2 April 2024.</w:t>
                        </w:r>
                      </w:p>
                      <w:p w14:paraId="46D2B7E9"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u w:val="single"/>
                          </w:rPr>
                          <w:t>New MRLs for pyriproxyfen</w:t>
                        </w:r>
                      </w:p>
                      <w:p w14:paraId="1CE64E6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Citrus fruits</w:t>
                        </w:r>
                        <w:r>
                          <w:rPr>
                            <w:rFonts w:ascii="Arial" w:hAnsi="Arial" w:cs="Arial"/>
                            <w:color w:val="333333"/>
                          </w:rPr>
                          <w:t> </w:t>
                        </w:r>
                        <w:r>
                          <w:rPr>
                            <w:rFonts w:ascii="Arial" w:hAnsi="Arial" w:cs="Arial"/>
                            <w:color w:val="2D2D38"/>
                          </w:rPr>
                          <w:t>0.7</w:t>
                        </w:r>
                      </w:p>
                      <w:p w14:paraId="4A5A4FFC"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Tree nuts 0.01</w:t>
                        </w:r>
                      </w:p>
                      <w:p w14:paraId="05BB417B"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Pome fruits other than apples 0.01</w:t>
                        </w:r>
                      </w:p>
                      <w:p w14:paraId="7BCBB15F"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Apples 0.05</w:t>
                        </w:r>
                      </w:p>
                      <w:p w14:paraId="5060715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Cherries (sweet)</w:t>
                        </w:r>
                        <w:r>
                          <w:rPr>
                            <w:rFonts w:ascii="Arial" w:hAnsi="Arial" w:cs="Arial"/>
                            <w:color w:val="333333"/>
                          </w:rPr>
                          <w:t> </w:t>
                        </w:r>
                        <w:r>
                          <w:rPr>
                            <w:rFonts w:ascii="Arial" w:hAnsi="Arial" w:cs="Arial"/>
                            <w:color w:val="2D2D38"/>
                          </w:rPr>
                          <w:t>1.5</w:t>
                        </w:r>
                      </w:p>
                      <w:p w14:paraId="1EE9CD5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Stone fruits</w:t>
                        </w:r>
                        <w:r>
                          <w:rPr>
                            <w:rFonts w:ascii="Arial" w:hAnsi="Arial" w:cs="Arial"/>
                            <w:color w:val="333333"/>
                          </w:rPr>
                          <w:t> </w:t>
                        </w:r>
                        <w:r>
                          <w:rPr>
                            <w:rFonts w:ascii="Arial" w:hAnsi="Arial" w:cs="Arial"/>
                            <w:color w:val="2D2D38"/>
                          </w:rPr>
                          <w:t>other (0140990) 0.01</w:t>
                        </w:r>
                      </w:p>
                      <w:p w14:paraId="0A7719D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Grapes 0.01</w:t>
                        </w:r>
                      </w:p>
                      <w:p w14:paraId="1626E60F"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Cane fruits 0.01</w:t>
                        </w:r>
                      </w:p>
                      <w:p w14:paraId="6D549394"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Other small fruits and berries</w:t>
                        </w:r>
                        <w:r>
                          <w:rPr>
                            <w:rFonts w:ascii="Arial" w:hAnsi="Arial" w:cs="Arial"/>
                            <w:color w:val="333333"/>
                          </w:rPr>
                          <w:t> </w:t>
                        </w:r>
                        <w:r>
                          <w:rPr>
                            <w:rFonts w:ascii="Arial" w:hAnsi="Arial" w:cs="Arial"/>
                            <w:color w:val="2D2D38"/>
                          </w:rPr>
                          <w:t>(0154000) 0.01</w:t>
                        </w:r>
                      </w:p>
                      <w:p w14:paraId="60AE9591"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Miscellaneous fruits with edible peel other than</w:t>
                        </w:r>
                        <w:r>
                          <w:rPr>
                            <w:rFonts w:ascii="Arial" w:hAnsi="Arial" w:cs="Arial"/>
                            <w:color w:val="333333"/>
                          </w:rPr>
                          <w:t> </w:t>
                        </w:r>
                        <w:r>
                          <w:rPr>
                            <w:rFonts w:ascii="Arial" w:hAnsi="Arial" w:cs="Arial"/>
                            <w:color w:val="2D2D38"/>
                          </w:rPr>
                          <w:t>Kumquats</w:t>
                        </w:r>
                        <w:r>
                          <w:rPr>
                            <w:rFonts w:ascii="Arial" w:hAnsi="Arial" w:cs="Arial"/>
                            <w:color w:val="333333"/>
                          </w:rPr>
                          <w:t> </w:t>
                        </w:r>
                        <w:r>
                          <w:rPr>
                            <w:rFonts w:ascii="Arial" w:hAnsi="Arial" w:cs="Arial"/>
                            <w:color w:val="2D2D38"/>
                          </w:rPr>
                          <w:t>0.01</w:t>
                        </w:r>
                      </w:p>
                      <w:p w14:paraId="24ACBECF"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Kumquats</w:t>
                        </w:r>
                        <w:r>
                          <w:rPr>
                            <w:rFonts w:ascii="Arial" w:hAnsi="Arial" w:cs="Arial"/>
                            <w:color w:val="333333"/>
                          </w:rPr>
                          <w:t> </w:t>
                        </w:r>
                        <w:r>
                          <w:rPr>
                            <w:rFonts w:ascii="Arial" w:hAnsi="Arial" w:cs="Arial"/>
                            <w:color w:val="2D2D38"/>
                          </w:rPr>
                          <w:t>0.5</w:t>
                        </w:r>
                      </w:p>
                      <w:p w14:paraId="1220CA97"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Miscellaneous fruits with</w:t>
                        </w:r>
                        <w:r>
                          <w:rPr>
                            <w:rFonts w:ascii="Arial" w:hAnsi="Arial" w:cs="Arial"/>
                            <w:color w:val="333333"/>
                          </w:rPr>
                          <w:t> </w:t>
                        </w:r>
                        <w:r>
                          <w:rPr>
                            <w:rFonts w:ascii="Arial" w:hAnsi="Arial" w:cs="Arial"/>
                            <w:color w:val="2D2D38"/>
                          </w:rPr>
                          <w:t>inedible peel, large</w:t>
                        </w:r>
                        <w:r>
                          <w:rPr>
                            <w:rFonts w:ascii="Arial" w:hAnsi="Arial" w:cs="Arial"/>
                            <w:color w:val="333333"/>
                          </w:rPr>
                          <w:t> </w:t>
                        </w:r>
                        <w:r>
                          <w:rPr>
                            <w:rFonts w:ascii="Arial" w:hAnsi="Arial" w:cs="Arial"/>
                            <w:color w:val="2D2D38"/>
                          </w:rPr>
                          <w:t>other than bananas,</w:t>
                        </w:r>
                        <w:r>
                          <w:rPr>
                            <w:rFonts w:ascii="Arial" w:hAnsi="Arial" w:cs="Arial"/>
                            <w:color w:val="333333"/>
                          </w:rPr>
                          <w:t> </w:t>
                        </w:r>
                        <w:r>
                          <w:rPr>
                            <w:rFonts w:ascii="Arial" w:hAnsi="Arial" w:cs="Arial"/>
                            <w:color w:val="2D2D38"/>
                          </w:rPr>
                          <w:t>Mangoes</w:t>
                        </w:r>
                        <w:r>
                          <w:rPr>
                            <w:rFonts w:ascii="Arial" w:hAnsi="Arial" w:cs="Arial"/>
                            <w:color w:val="333333"/>
                          </w:rPr>
                          <w:t> </w:t>
                        </w:r>
                        <w:r>
                          <w:rPr>
                            <w:rFonts w:ascii="Arial" w:hAnsi="Arial" w:cs="Arial"/>
                            <w:color w:val="2D2D38"/>
                          </w:rPr>
                          <w:t>and papaya 0.01</w:t>
                        </w:r>
                      </w:p>
                      <w:p w14:paraId="0F08CFF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Mango 0.02</w:t>
                        </w:r>
                        <w:r>
                          <w:rPr>
                            <w:rFonts w:ascii="Arial" w:hAnsi="Arial" w:cs="Arial"/>
                            <w:color w:val="2D2D38"/>
                          </w:rPr>
                          <w:br/>
                        </w:r>
                        <w:r>
                          <w:rPr>
                            <w:rFonts w:ascii="Arial" w:hAnsi="Arial" w:cs="Arial"/>
                            <w:color w:val="333333"/>
                          </w:rPr>
                          <w:t>Oilseeds </w:t>
                        </w:r>
                        <w:r>
                          <w:rPr>
                            <w:rFonts w:ascii="Arial" w:hAnsi="Arial" w:cs="Arial"/>
                            <w:color w:val="2D2D38"/>
                          </w:rPr>
                          <w:t>(including peanuts) other than cottonseeds 0.01</w:t>
                        </w:r>
                        <w:r>
                          <w:rPr>
                            <w:rFonts w:ascii="Arial" w:hAnsi="Arial" w:cs="Arial"/>
                            <w:color w:val="2D2D38"/>
                          </w:rPr>
                          <w:br/>
                        </w:r>
                        <w:r>
                          <w:rPr>
                            <w:rFonts w:ascii="Arial" w:hAnsi="Arial" w:cs="Arial"/>
                            <w:color w:val="333333"/>
                          </w:rPr>
                          <w:t>Oil fruits </w:t>
                        </w:r>
                        <w:r>
                          <w:rPr>
                            <w:rFonts w:ascii="Arial" w:hAnsi="Arial" w:cs="Arial"/>
                            <w:color w:val="2D2D38"/>
                          </w:rPr>
                          <w:t>0.01</w:t>
                        </w:r>
                      </w:p>
                      <w:p w14:paraId="601EC05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 </w:t>
                        </w:r>
                        <w:hyperlink r:id="rId57" w:history="1">
                          <w:r>
                            <w:rPr>
                              <w:rStyle w:val="Kpr"/>
                              <w:rFonts w:ascii="Arial" w:hAnsi="Arial" w:cs="Arial"/>
                              <w:color w:val="0087B9"/>
                              <w:u w:val="none"/>
                              <w:bdr w:val="none" w:sz="0" w:space="0" w:color="auto" w:frame="1"/>
                            </w:rPr>
                            <w:t>https://eur-lex.europa.eu/legal-content/EN/TXT/?uri=uriserv%3AOJ.L_.2023.224.01.0001.01.ENG&amp;toc=OJ%3AL%3A2023%3A224%3ATOC</w:t>
                          </w:r>
                        </w:hyperlink>
                      </w:p>
                      <w:p w14:paraId="16C4ED39"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t>Contact: </w:t>
                        </w:r>
                        <w:hyperlink r:id="rId58" w:history="1">
                          <w:r>
                            <w:rPr>
                              <w:rStyle w:val="Kpr"/>
                              <w:rFonts w:ascii="Arial" w:hAnsi="Arial" w:cs="Arial"/>
                              <w:color w:val="0087B9"/>
                              <w:u w:val="none"/>
                              <w:bdr w:val="none" w:sz="0" w:space="0" w:color="auto" w:frame="1"/>
                            </w:rPr>
                            <w:t>ksaari@frucom.eu</w:t>
                          </w:r>
                        </w:hyperlink>
                      </w:p>
                      <w:p w14:paraId="1BCD589C"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59" w:history="1">
                          <w:r>
                            <w:rPr>
                              <w:rStyle w:val="Kpr"/>
                              <w:rFonts w:ascii="Arial" w:hAnsi="Arial" w:cs="Arial"/>
                              <w:caps/>
                              <w:color w:val="333333"/>
                              <w:sz w:val="24"/>
                              <w:szCs w:val="24"/>
                              <w:u w:val="none"/>
                              <w:bdr w:val="none" w:sz="0" w:space="0" w:color="auto" w:frame="1"/>
                            </w:rPr>
                            <w:t>PESTICIDES: RENEWED APPROVAL OF THE LOW-RISK ACTIVE SUBSTANCE CYDIA POMONELLA GRANULOVIRUS (CPGV)</w:t>
                          </w:r>
                        </w:hyperlink>
                      </w:p>
                      <w:p w14:paraId="2FCD154A"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w:t>
                        </w:r>
                        <w:r>
                          <w:rPr>
                            <w:rFonts w:ascii="Arial" w:hAnsi="Arial" w:cs="Arial"/>
                            <w:color w:val="333333"/>
                          </w:rPr>
                          <w:t> </w:t>
                        </w:r>
                        <w:r>
                          <w:rPr>
                            <w:rFonts w:ascii="Arial" w:hAnsi="Arial" w:cs="Arial"/>
                            <w:color w:val="2D2D38"/>
                          </w:rPr>
                          <w:t>Commission</w:t>
                        </w:r>
                        <w:r>
                          <w:rPr>
                            <w:rFonts w:ascii="Arial" w:hAnsi="Arial" w:cs="Arial"/>
                            <w:color w:val="333333"/>
                          </w:rPr>
                          <w:t> </w:t>
                        </w:r>
                        <w:r>
                          <w:rPr>
                            <w:rFonts w:ascii="Arial" w:hAnsi="Arial" w:cs="Arial"/>
                            <w:color w:val="2D2D38"/>
                          </w:rPr>
                          <w:t>published an</w:t>
                        </w:r>
                        <w:r>
                          <w:rPr>
                            <w:rFonts w:ascii="Arial" w:hAnsi="Arial" w:cs="Arial"/>
                            <w:color w:val="333333"/>
                          </w:rPr>
                          <w:t> </w:t>
                        </w:r>
                        <w:r>
                          <w:rPr>
                            <w:rFonts w:ascii="Arial" w:hAnsi="Arial" w:cs="Arial"/>
                            <w:color w:val="2D2D38"/>
                          </w:rPr>
                          <w:t>Implementing Regulation (EU) 2023/1756 renewing the approval of the low-risk active substance Cydia pomonella granulovirus (CpGV) in accordance with Regulation (EC) No 1107/2009 of the European Parliament and of the Council and amending Commission Implementing Regulation (EU) No 540/2011.</w:t>
                        </w:r>
                        <w:r>
                          <w:rPr>
                            <w:rFonts w:ascii="Arial" w:hAnsi="Arial" w:cs="Arial"/>
                            <w:color w:val="333333"/>
                          </w:rPr>
                          <w:t> It has been established with respect to one or more representative uses of at least one plant protection product containing the active substance Cydia pomonella granulovirus (CpGV) that the approval criteria provided for in Article 4 of Regulation (EC) No 1107/2009 are satisfied.</w:t>
                        </w:r>
                      </w:p>
                      <w:p w14:paraId="69B68FB2"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lastRenderedPageBreak/>
                          <w:t>The Commission further considers that Cydia pomonella granulovirus (CpGV) is a low-risk active substance pursuant to Article 22 of Regulation (EC) No 1107/2009. Cydia pomonella granulovirus (CpGV) fulfils the conditions set out in point 5 of Annex II to Regulation (EC) No 1107/2009 as it belongs to the Baculoviridae family and has not demonstrated adverse effects on any non-target insects.</w:t>
                        </w:r>
                      </w:p>
                      <w:p w14:paraId="1BB39B60"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It is therefore appropriate to renew the approval of Cydia pomonella granulovirus (CpGV) as a low-risk substance.</w:t>
                        </w:r>
                      </w:p>
                      <w:p w14:paraId="545C6114"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This Regulation shall enter into force on the twentieth day following that of its publication in the Official Journal of the European Union.</w:t>
                        </w:r>
                      </w:p>
                      <w:p w14:paraId="770526BC"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It shall apply from 1 November 2023.</w:t>
                        </w:r>
                      </w:p>
                      <w:p w14:paraId="1BABFEC6"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Expiration of approval: 31 October 2038</w:t>
                        </w:r>
                      </w:p>
                      <w:p w14:paraId="3059AAC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 </w:t>
                        </w:r>
                        <w:hyperlink r:id="rId60" w:history="1">
                          <w:r>
                            <w:rPr>
                              <w:rStyle w:val="Kpr"/>
                              <w:rFonts w:ascii="Arial" w:hAnsi="Arial" w:cs="Arial"/>
                              <w:color w:val="0087B9"/>
                              <w:u w:val="none"/>
                              <w:bdr w:val="none" w:sz="0" w:space="0" w:color="auto" w:frame="1"/>
                            </w:rPr>
                            <w:t>https://eur-lex.europa.eu/legal-content/EN/TXT/?uri=uriserv%3AOJ.L_.2023.224.01.0023.01.ENG&amp;toc=OJ%3AL%3A2023%3A224%3ATOC</w:t>
                          </w:r>
                        </w:hyperlink>
                      </w:p>
                      <w:p w14:paraId="7AFA4F23"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t>Contact: </w:t>
                        </w:r>
                        <w:hyperlink r:id="rId61" w:history="1">
                          <w:r>
                            <w:rPr>
                              <w:rStyle w:val="Kpr"/>
                              <w:rFonts w:ascii="Arial" w:hAnsi="Arial" w:cs="Arial"/>
                              <w:color w:val="0087B9"/>
                              <w:u w:val="none"/>
                              <w:bdr w:val="none" w:sz="0" w:space="0" w:color="auto" w:frame="1"/>
                            </w:rPr>
                            <w:t>ksaari@frucom.eu</w:t>
                          </w:r>
                        </w:hyperlink>
                      </w:p>
                      <w:p w14:paraId="6FBAFBA8" w14:textId="77777777" w:rsidR="00443D23" w:rsidRDefault="00443D23" w:rsidP="00443D23">
                        <w:pPr>
                          <w:pStyle w:val="Balk3"/>
                          <w:numPr>
                            <w:ilvl w:val="1"/>
                            <w:numId w:val="8"/>
                          </w:numPr>
                          <w:spacing w:before="0" w:beforeAutospacing="0" w:after="225" w:afterAutospacing="0"/>
                          <w:rPr>
                            <w:rFonts w:ascii="Arial" w:hAnsi="Arial" w:cs="Arial"/>
                            <w:caps/>
                            <w:color w:val="333333"/>
                            <w:sz w:val="24"/>
                            <w:szCs w:val="24"/>
                          </w:rPr>
                        </w:pPr>
                        <w:hyperlink r:id="rId62" w:history="1">
                          <w:r>
                            <w:rPr>
                              <w:rStyle w:val="Kpr"/>
                              <w:rFonts w:ascii="Arial" w:hAnsi="Arial" w:cs="Arial"/>
                              <w:caps/>
                              <w:color w:val="333333"/>
                              <w:sz w:val="24"/>
                              <w:szCs w:val="24"/>
                              <w:u w:val="none"/>
                              <w:bdr w:val="none" w:sz="0" w:space="0" w:color="auto" w:frame="1"/>
                            </w:rPr>
                            <w:t>RASFF NOTIFICATIONS: 2023/37 (11/09/</w:t>
                          </w:r>
                          <w:proofErr w:type="gramStart"/>
                          <w:r>
                            <w:rPr>
                              <w:rStyle w:val="Kpr"/>
                              <w:rFonts w:ascii="Arial" w:hAnsi="Arial" w:cs="Arial"/>
                              <w:caps/>
                              <w:color w:val="333333"/>
                              <w:sz w:val="24"/>
                              <w:szCs w:val="24"/>
                              <w:u w:val="none"/>
                              <w:bdr w:val="none" w:sz="0" w:space="0" w:color="auto" w:frame="1"/>
                            </w:rPr>
                            <w:t>2023 -</w:t>
                          </w:r>
                          <w:proofErr w:type="gramEnd"/>
                          <w:r>
                            <w:rPr>
                              <w:rStyle w:val="Kpr"/>
                              <w:rFonts w:ascii="Arial" w:hAnsi="Arial" w:cs="Arial"/>
                              <w:caps/>
                              <w:color w:val="333333"/>
                              <w:sz w:val="24"/>
                              <w:szCs w:val="24"/>
                              <w:u w:val="none"/>
                              <w:bdr w:val="none" w:sz="0" w:space="0" w:color="auto" w:frame="1"/>
                            </w:rPr>
                            <w:t xml:space="preserve"> 17/09/2023)</w:t>
                          </w:r>
                        </w:hyperlink>
                      </w:p>
                      <w:p w14:paraId="7355454D"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Please find below a FRUCOM report compiling RASFF notifications of week 2023/37 (11/09/</w:t>
                        </w:r>
                        <w:proofErr w:type="gramStart"/>
                        <w:r>
                          <w:rPr>
                            <w:rFonts w:ascii="Arial" w:hAnsi="Arial" w:cs="Arial"/>
                            <w:color w:val="333333"/>
                          </w:rPr>
                          <w:t>2023 -</w:t>
                        </w:r>
                        <w:proofErr w:type="gramEnd"/>
                        <w:r>
                          <w:rPr>
                            <w:rFonts w:ascii="Arial" w:hAnsi="Arial" w:cs="Arial"/>
                            <w:color w:val="333333"/>
                          </w:rPr>
                          <w:t xml:space="preserve"> 17/09/2023).</w:t>
                        </w:r>
                      </w:p>
                      <w:p w14:paraId="2950A31E"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Information provided in the report is based on RASFF notifications published on the DG SANTE’s online database.</w:t>
                        </w:r>
                      </w:p>
                      <w:p w14:paraId="158E9164" w14:textId="77777777" w:rsidR="00443D23" w:rsidRDefault="00443D23" w:rsidP="00443D23">
                        <w:pPr>
                          <w:pStyle w:val="NormalWeb"/>
                          <w:spacing w:before="0" w:beforeAutospacing="0" w:after="180" w:afterAutospacing="0" w:line="330" w:lineRule="atLeast"/>
                          <w:ind w:left="1440"/>
                          <w:rPr>
                            <w:rFonts w:ascii="Arial" w:hAnsi="Arial" w:cs="Arial"/>
                            <w:color w:val="333333"/>
                          </w:rPr>
                        </w:pPr>
                        <w:hyperlink r:id="rId63" w:history="1">
                          <w:r>
                            <w:rPr>
                              <w:rStyle w:val="Kpr"/>
                              <w:rFonts w:ascii="Arial" w:hAnsi="Arial" w:cs="Arial"/>
                              <w:color w:val="0087B9"/>
                              <w:u w:val="none"/>
                              <w:bdr w:val="none" w:sz="0" w:space="0" w:color="auto" w:frame="1"/>
                            </w:rPr>
                            <w:t>FRUCOMRASFF2023_Week37</w:t>
                          </w:r>
                        </w:hyperlink>
                      </w:p>
                      <w:p w14:paraId="196C547D" w14:textId="77777777" w:rsidR="00443D23" w:rsidRDefault="00443D23" w:rsidP="00443D23">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Martina Zurli, </w:t>
                        </w:r>
                        <w:hyperlink r:id="rId64" w:history="1">
                          <w:r>
                            <w:rPr>
                              <w:rStyle w:val="Kpr"/>
                              <w:rFonts w:ascii="Arial" w:hAnsi="Arial" w:cs="Arial"/>
                              <w:color w:val="0087B9"/>
                              <w:u w:val="none"/>
                              <w:bdr w:val="none" w:sz="0" w:space="0" w:color="auto" w:frame="1"/>
                            </w:rPr>
                            <w:t>mzurli@frucom.eu</w:t>
                          </w:r>
                        </w:hyperlink>
                      </w:p>
                    </w:tc>
                  </w:tr>
                </w:tbl>
                <w:p w14:paraId="3F9796C1" w14:textId="77777777" w:rsidR="00443D23" w:rsidRDefault="00443D23">
                  <w:pPr>
                    <w:rPr>
                      <w:rFonts w:ascii="Arial" w:hAnsi="Arial" w:cs="Arial"/>
                      <w:color w:val="2D2D38"/>
                    </w:rPr>
                  </w:pPr>
                </w:p>
              </w:tc>
            </w:tr>
          </w:tbl>
          <w:p w14:paraId="6C2B52A8" w14:textId="77777777" w:rsidR="00443D23" w:rsidRDefault="00443D23">
            <w:pPr>
              <w:rPr>
                <w:rFonts w:ascii="Arial" w:hAnsi="Arial" w:cs="Arial"/>
                <w:color w:val="2D2D38"/>
                <w:sz w:val="24"/>
                <w:szCs w:val="24"/>
              </w:rPr>
            </w:pPr>
          </w:p>
        </w:tc>
      </w:tr>
    </w:tbl>
    <w:p w14:paraId="2EA16B51" w14:textId="77777777" w:rsidR="006054EB" w:rsidRPr="00443D23" w:rsidRDefault="006054EB" w:rsidP="00443D23"/>
    <w:sectPr w:rsidR="006054EB" w:rsidRPr="00443D23" w:rsidSect="0052474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8EF"/>
    <w:multiLevelType w:val="multilevel"/>
    <w:tmpl w:val="5D867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A04E1"/>
    <w:multiLevelType w:val="multilevel"/>
    <w:tmpl w:val="C06C8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C6DF4"/>
    <w:multiLevelType w:val="multilevel"/>
    <w:tmpl w:val="FDC63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54E87"/>
    <w:multiLevelType w:val="multilevel"/>
    <w:tmpl w:val="C87E0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C2137"/>
    <w:multiLevelType w:val="multilevel"/>
    <w:tmpl w:val="F600E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D037D"/>
    <w:multiLevelType w:val="multilevel"/>
    <w:tmpl w:val="0302B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C33A5"/>
    <w:multiLevelType w:val="multilevel"/>
    <w:tmpl w:val="097A0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735C0"/>
    <w:multiLevelType w:val="multilevel"/>
    <w:tmpl w:val="813C8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136947">
    <w:abstractNumId w:val="4"/>
  </w:num>
  <w:num w:numId="2" w16cid:durableId="255678738">
    <w:abstractNumId w:val="1"/>
  </w:num>
  <w:num w:numId="3" w16cid:durableId="313680486">
    <w:abstractNumId w:val="7"/>
  </w:num>
  <w:num w:numId="4" w16cid:durableId="1029768081">
    <w:abstractNumId w:val="5"/>
  </w:num>
  <w:num w:numId="5" w16cid:durableId="390077377">
    <w:abstractNumId w:val="6"/>
  </w:num>
  <w:num w:numId="6" w16cid:durableId="1872263622">
    <w:abstractNumId w:val="2"/>
  </w:num>
  <w:num w:numId="7" w16cid:durableId="539709795">
    <w:abstractNumId w:val="0"/>
  </w:num>
  <w:num w:numId="8" w16cid:durableId="87115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1D"/>
    <w:rsid w:val="001D253B"/>
    <w:rsid w:val="00233D2D"/>
    <w:rsid w:val="00267950"/>
    <w:rsid w:val="002C5D22"/>
    <w:rsid w:val="003C6EF9"/>
    <w:rsid w:val="00402E1A"/>
    <w:rsid w:val="00443D23"/>
    <w:rsid w:val="004C6816"/>
    <w:rsid w:val="004F57F8"/>
    <w:rsid w:val="0052474A"/>
    <w:rsid w:val="006054EB"/>
    <w:rsid w:val="00665BF5"/>
    <w:rsid w:val="00673AF3"/>
    <w:rsid w:val="008F101B"/>
    <w:rsid w:val="00940D6C"/>
    <w:rsid w:val="00C073AC"/>
    <w:rsid w:val="00C365E6"/>
    <w:rsid w:val="00C5603A"/>
    <w:rsid w:val="00C83F21"/>
    <w:rsid w:val="00CD3BBD"/>
    <w:rsid w:val="00CE041D"/>
    <w:rsid w:val="00D36EB8"/>
    <w:rsid w:val="00D706AE"/>
    <w:rsid w:val="00DA1C45"/>
    <w:rsid w:val="00E4174E"/>
    <w:rsid w:val="00EE0DF5"/>
    <w:rsid w:val="00EF657A"/>
    <w:rsid w:val="00F25983"/>
    <w:rsid w:val="00FE2CF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E23F"/>
  <w15:chartTrackingRefBased/>
  <w15:docId w15:val="{73BABD99-4368-4131-893F-8B407884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4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6054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054E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054E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qFormat/>
    <w:rsid w:val="00D706AE"/>
    <w:pPr>
      <w:tabs>
        <w:tab w:val="left" w:pos="284"/>
        <w:tab w:val="left" w:pos="851"/>
        <w:tab w:val="left" w:pos="993"/>
        <w:tab w:val="right" w:leader="dot" w:pos="9063"/>
      </w:tabs>
      <w:spacing w:before="120" w:after="120" w:line="276" w:lineRule="auto"/>
    </w:pPr>
    <w:rPr>
      <w:rFonts w:ascii="Times New Roman" w:eastAsia="Times New Roman" w:hAnsi="Times New Roman" w:cs="Times New Roman"/>
      <w:noProof/>
      <w:sz w:val="20"/>
      <w:lang w:bidi="en-US"/>
    </w:rPr>
  </w:style>
  <w:style w:type="paragraph" w:styleId="T1">
    <w:name w:val="toc 1"/>
    <w:basedOn w:val="Normal"/>
    <w:next w:val="Normal"/>
    <w:autoRedefine/>
    <w:uiPriority w:val="39"/>
    <w:unhideWhenUsed/>
    <w:qFormat/>
    <w:rsid w:val="00665BF5"/>
    <w:pPr>
      <w:tabs>
        <w:tab w:val="left" w:pos="284"/>
        <w:tab w:val="left" w:pos="426"/>
        <w:tab w:val="right" w:leader="dot" w:pos="9063"/>
      </w:tabs>
      <w:spacing w:after="0" w:line="276" w:lineRule="auto"/>
      <w:jc w:val="both"/>
    </w:pPr>
    <w:rPr>
      <w:rFonts w:ascii="Times New Roman" w:eastAsia="Times New Roman" w:hAnsi="Times New Roman" w:cs="Times New Roman"/>
      <w:noProof/>
      <w:lang w:bidi="en-US"/>
    </w:rPr>
  </w:style>
  <w:style w:type="character" w:styleId="Kpr">
    <w:name w:val="Hyperlink"/>
    <w:uiPriority w:val="99"/>
    <w:unhideWhenUsed/>
    <w:rsid w:val="00665BF5"/>
    <w:rPr>
      <w:color w:val="0000FF"/>
      <w:u w:val="single"/>
    </w:rPr>
  </w:style>
  <w:style w:type="character" w:customStyle="1" w:styleId="Balk2Char">
    <w:name w:val="Başlık 2 Char"/>
    <w:basedOn w:val="VarsaylanParagrafYazTipi"/>
    <w:link w:val="Balk2"/>
    <w:uiPriority w:val="9"/>
    <w:rsid w:val="006054E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054E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054EB"/>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054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054EB"/>
    <w:rPr>
      <w:i/>
      <w:iCs/>
    </w:rPr>
  </w:style>
  <w:style w:type="character" w:styleId="Gl">
    <w:name w:val="Strong"/>
    <w:basedOn w:val="VarsaylanParagrafYazTipi"/>
    <w:uiPriority w:val="22"/>
    <w:qFormat/>
    <w:rsid w:val="00402E1A"/>
    <w:rPr>
      <w:b/>
      <w:bCs/>
    </w:rPr>
  </w:style>
  <w:style w:type="character" w:customStyle="1" w:styleId="Balk1Char">
    <w:name w:val="Başlık 1 Char"/>
    <w:basedOn w:val="VarsaylanParagrafYazTipi"/>
    <w:link w:val="Balk1"/>
    <w:uiPriority w:val="9"/>
    <w:rsid w:val="00443D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6349">
      <w:bodyDiv w:val="1"/>
      <w:marLeft w:val="0"/>
      <w:marRight w:val="0"/>
      <w:marTop w:val="0"/>
      <w:marBottom w:val="0"/>
      <w:divBdr>
        <w:top w:val="none" w:sz="0" w:space="0" w:color="auto"/>
        <w:left w:val="none" w:sz="0" w:space="0" w:color="auto"/>
        <w:bottom w:val="none" w:sz="0" w:space="0" w:color="auto"/>
        <w:right w:val="none" w:sz="0" w:space="0" w:color="auto"/>
      </w:divBdr>
      <w:divsChild>
        <w:div w:id="1516966905">
          <w:marLeft w:val="0"/>
          <w:marRight w:val="0"/>
          <w:marTop w:val="0"/>
          <w:marBottom w:val="600"/>
          <w:divBdr>
            <w:top w:val="none" w:sz="0" w:space="0" w:color="auto"/>
            <w:left w:val="single" w:sz="12" w:space="11" w:color="FF8C00"/>
            <w:bottom w:val="none" w:sz="0" w:space="0" w:color="auto"/>
            <w:right w:val="none" w:sz="0" w:space="0" w:color="auto"/>
          </w:divBdr>
        </w:div>
        <w:div w:id="1435634114">
          <w:marLeft w:val="0"/>
          <w:marRight w:val="0"/>
          <w:marTop w:val="0"/>
          <w:marBottom w:val="600"/>
          <w:divBdr>
            <w:top w:val="none" w:sz="0" w:space="0" w:color="auto"/>
            <w:left w:val="single" w:sz="12" w:space="11" w:color="FF8C00"/>
            <w:bottom w:val="none" w:sz="0" w:space="0" w:color="auto"/>
            <w:right w:val="none" w:sz="0" w:space="0" w:color="auto"/>
          </w:divBdr>
        </w:div>
        <w:div w:id="1710912662">
          <w:marLeft w:val="0"/>
          <w:marRight w:val="0"/>
          <w:marTop w:val="0"/>
          <w:marBottom w:val="600"/>
          <w:divBdr>
            <w:top w:val="none" w:sz="0" w:space="0" w:color="auto"/>
            <w:left w:val="single" w:sz="12" w:space="11" w:color="FF8C00"/>
            <w:bottom w:val="none" w:sz="0" w:space="0" w:color="auto"/>
            <w:right w:val="none" w:sz="0" w:space="0" w:color="auto"/>
          </w:divBdr>
        </w:div>
        <w:div w:id="964845144">
          <w:marLeft w:val="0"/>
          <w:marRight w:val="0"/>
          <w:marTop w:val="0"/>
          <w:marBottom w:val="600"/>
          <w:divBdr>
            <w:top w:val="none" w:sz="0" w:space="0" w:color="auto"/>
            <w:left w:val="single" w:sz="12" w:space="11" w:color="FF8C00"/>
            <w:bottom w:val="none" w:sz="0" w:space="0" w:color="auto"/>
            <w:right w:val="none" w:sz="0" w:space="0" w:color="auto"/>
          </w:divBdr>
        </w:div>
      </w:divsChild>
    </w:div>
    <w:div w:id="1115297639">
      <w:bodyDiv w:val="1"/>
      <w:marLeft w:val="0"/>
      <w:marRight w:val="0"/>
      <w:marTop w:val="0"/>
      <w:marBottom w:val="0"/>
      <w:divBdr>
        <w:top w:val="none" w:sz="0" w:space="0" w:color="auto"/>
        <w:left w:val="none" w:sz="0" w:space="0" w:color="auto"/>
        <w:bottom w:val="none" w:sz="0" w:space="0" w:color="auto"/>
        <w:right w:val="none" w:sz="0" w:space="0" w:color="auto"/>
      </w:divBdr>
      <w:divsChild>
        <w:div w:id="419526887">
          <w:marLeft w:val="0"/>
          <w:marRight w:val="0"/>
          <w:marTop w:val="0"/>
          <w:marBottom w:val="600"/>
          <w:divBdr>
            <w:top w:val="none" w:sz="0" w:space="0" w:color="auto"/>
            <w:left w:val="single" w:sz="12" w:space="11" w:color="FF8C00"/>
            <w:bottom w:val="none" w:sz="0" w:space="0" w:color="auto"/>
            <w:right w:val="none" w:sz="0" w:space="0" w:color="auto"/>
          </w:divBdr>
          <w:divsChild>
            <w:div w:id="1615987746">
              <w:marLeft w:val="0"/>
              <w:marRight w:val="0"/>
              <w:marTop w:val="0"/>
              <w:marBottom w:val="0"/>
              <w:divBdr>
                <w:top w:val="none" w:sz="0" w:space="0" w:color="auto"/>
                <w:left w:val="none" w:sz="0" w:space="0" w:color="auto"/>
                <w:bottom w:val="none" w:sz="0" w:space="0" w:color="auto"/>
                <w:right w:val="none" w:sz="0" w:space="0" w:color="auto"/>
              </w:divBdr>
            </w:div>
            <w:div w:id="390352517">
              <w:marLeft w:val="0"/>
              <w:marRight w:val="0"/>
              <w:marTop w:val="0"/>
              <w:marBottom w:val="0"/>
              <w:divBdr>
                <w:top w:val="none" w:sz="0" w:space="0" w:color="auto"/>
                <w:left w:val="none" w:sz="0" w:space="0" w:color="auto"/>
                <w:bottom w:val="none" w:sz="0" w:space="0" w:color="auto"/>
                <w:right w:val="none" w:sz="0" w:space="0" w:color="auto"/>
              </w:divBdr>
            </w:div>
            <w:div w:id="1405952488">
              <w:marLeft w:val="0"/>
              <w:marRight w:val="0"/>
              <w:marTop w:val="0"/>
              <w:marBottom w:val="0"/>
              <w:divBdr>
                <w:top w:val="none" w:sz="0" w:space="0" w:color="auto"/>
                <w:left w:val="none" w:sz="0" w:space="0" w:color="auto"/>
                <w:bottom w:val="none" w:sz="0" w:space="0" w:color="auto"/>
                <w:right w:val="none" w:sz="0" w:space="0" w:color="auto"/>
              </w:divBdr>
              <w:divsChild>
                <w:div w:id="1944461033">
                  <w:marLeft w:val="0"/>
                  <w:marRight w:val="0"/>
                  <w:marTop w:val="0"/>
                  <w:marBottom w:val="0"/>
                  <w:divBdr>
                    <w:top w:val="none" w:sz="0" w:space="0" w:color="auto"/>
                    <w:left w:val="none" w:sz="0" w:space="0" w:color="auto"/>
                    <w:bottom w:val="none" w:sz="0" w:space="0" w:color="auto"/>
                    <w:right w:val="none" w:sz="0" w:space="0" w:color="auto"/>
                  </w:divBdr>
                </w:div>
                <w:div w:id="1831483001">
                  <w:marLeft w:val="0"/>
                  <w:marRight w:val="0"/>
                  <w:marTop w:val="0"/>
                  <w:marBottom w:val="0"/>
                  <w:divBdr>
                    <w:top w:val="none" w:sz="0" w:space="0" w:color="auto"/>
                    <w:left w:val="none" w:sz="0" w:space="0" w:color="auto"/>
                    <w:bottom w:val="none" w:sz="0" w:space="0" w:color="auto"/>
                    <w:right w:val="none" w:sz="0" w:space="0" w:color="auto"/>
                  </w:divBdr>
                </w:div>
                <w:div w:id="1627662744">
                  <w:marLeft w:val="0"/>
                  <w:marRight w:val="0"/>
                  <w:marTop w:val="0"/>
                  <w:marBottom w:val="0"/>
                  <w:divBdr>
                    <w:top w:val="none" w:sz="0" w:space="0" w:color="auto"/>
                    <w:left w:val="none" w:sz="0" w:space="0" w:color="auto"/>
                    <w:bottom w:val="none" w:sz="0" w:space="0" w:color="auto"/>
                    <w:right w:val="none" w:sz="0" w:space="0" w:color="auto"/>
                  </w:divBdr>
                </w:div>
                <w:div w:id="1201166753">
                  <w:marLeft w:val="0"/>
                  <w:marRight w:val="0"/>
                  <w:marTop w:val="0"/>
                  <w:marBottom w:val="0"/>
                  <w:divBdr>
                    <w:top w:val="none" w:sz="0" w:space="0" w:color="auto"/>
                    <w:left w:val="none" w:sz="0" w:space="0" w:color="auto"/>
                    <w:bottom w:val="none" w:sz="0" w:space="0" w:color="auto"/>
                    <w:right w:val="none" w:sz="0" w:space="0" w:color="auto"/>
                  </w:divBdr>
                </w:div>
                <w:div w:id="669679282">
                  <w:marLeft w:val="0"/>
                  <w:marRight w:val="0"/>
                  <w:marTop w:val="0"/>
                  <w:marBottom w:val="0"/>
                  <w:divBdr>
                    <w:top w:val="none" w:sz="0" w:space="0" w:color="auto"/>
                    <w:left w:val="none" w:sz="0" w:space="0" w:color="auto"/>
                    <w:bottom w:val="none" w:sz="0" w:space="0" w:color="auto"/>
                    <w:right w:val="none" w:sz="0" w:space="0" w:color="auto"/>
                  </w:divBdr>
                </w:div>
                <w:div w:id="534852201">
                  <w:marLeft w:val="0"/>
                  <w:marRight w:val="0"/>
                  <w:marTop w:val="0"/>
                  <w:marBottom w:val="0"/>
                  <w:divBdr>
                    <w:top w:val="none" w:sz="0" w:space="0" w:color="auto"/>
                    <w:left w:val="none" w:sz="0" w:space="0" w:color="auto"/>
                    <w:bottom w:val="none" w:sz="0" w:space="0" w:color="auto"/>
                    <w:right w:val="none" w:sz="0" w:space="0" w:color="auto"/>
                  </w:divBdr>
                </w:div>
                <w:div w:id="147014100">
                  <w:marLeft w:val="0"/>
                  <w:marRight w:val="0"/>
                  <w:marTop w:val="0"/>
                  <w:marBottom w:val="0"/>
                  <w:divBdr>
                    <w:top w:val="none" w:sz="0" w:space="0" w:color="auto"/>
                    <w:left w:val="none" w:sz="0" w:space="0" w:color="auto"/>
                    <w:bottom w:val="none" w:sz="0" w:space="0" w:color="auto"/>
                    <w:right w:val="none" w:sz="0" w:space="0" w:color="auto"/>
                  </w:divBdr>
                </w:div>
                <w:div w:id="2077506405">
                  <w:marLeft w:val="0"/>
                  <w:marRight w:val="0"/>
                  <w:marTop w:val="0"/>
                  <w:marBottom w:val="0"/>
                  <w:divBdr>
                    <w:top w:val="none" w:sz="0" w:space="0" w:color="auto"/>
                    <w:left w:val="none" w:sz="0" w:space="0" w:color="auto"/>
                    <w:bottom w:val="none" w:sz="0" w:space="0" w:color="auto"/>
                    <w:right w:val="none" w:sz="0" w:space="0" w:color="auto"/>
                  </w:divBdr>
                </w:div>
                <w:div w:id="997732367">
                  <w:marLeft w:val="0"/>
                  <w:marRight w:val="0"/>
                  <w:marTop w:val="0"/>
                  <w:marBottom w:val="0"/>
                  <w:divBdr>
                    <w:top w:val="none" w:sz="0" w:space="0" w:color="auto"/>
                    <w:left w:val="none" w:sz="0" w:space="0" w:color="auto"/>
                    <w:bottom w:val="none" w:sz="0" w:space="0" w:color="auto"/>
                    <w:right w:val="none" w:sz="0" w:space="0" w:color="auto"/>
                  </w:divBdr>
                </w:div>
                <w:div w:id="1219198598">
                  <w:marLeft w:val="0"/>
                  <w:marRight w:val="0"/>
                  <w:marTop w:val="0"/>
                  <w:marBottom w:val="0"/>
                  <w:divBdr>
                    <w:top w:val="none" w:sz="0" w:space="0" w:color="auto"/>
                    <w:left w:val="none" w:sz="0" w:space="0" w:color="auto"/>
                    <w:bottom w:val="none" w:sz="0" w:space="0" w:color="auto"/>
                    <w:right w:val="none" w:sz="0" w:space="0" w:color="auto"/>
                  </w:divBdr>
                </w:div>
                <w:div w:id="390227437">
                  <w:marLeft w:val="0"/>
                  <w:marRight w:val="0"/>
                  <w:marTop w:val="0"/>
                  <w:marBottom w:val="0"/>
                  <w:divBdr>
                    <w:top w:val="none" w:sz="0" w:space="0" w:color="auto"/>
                    <w:left w:val="none" w:sz="0" w:space="0" w:color="auto"/>
                    <w:bottom w:val="none" w:sz="0" w:space="0" w:color="auto"/>
                    <w:right w:val="none" w:sz="0" w:space="0" w:color="auto"/>
                  </w:divBdr>
                </w:div>
                <w:div w:id="1737167192">
                  <w:marLeft w:val="0"/>
                  <w:marRight w:val="0"/>
                  <w:marTop w:val="0"/>
                  <w:marBottom w:val="0"/>
                  <w:divBdr>
                    <w:top w:val="none" w:sz="0" w:space="0" w:color="auto"/>
                    <w:left w:val="none" w:sz="0" w:space="0" w:color="auto"/>
                    <w:bottom w:val="none" w:sz="0" w:space="0" w:color="auto"/>
                    <w:right w:val="none" w:sz="0" w:space="0" w:color="auto"/>
                  </w:divBdr>
                </w:div>
                <w:div w:id="2037074512">
                  <w:marLeft w:val="0"/>
                  <w:marRight w:val="0"/>
                  <w:marTop w:val="0"/>
                  <w:marBottom w:val="0"/>
                  <w:divBdr>
                    <w:top w:val="none" w:sz="0" w:space="0" w:color="auto"/>
                    <w:left w:val="none" w:sz="0" w:space="0" w:color="auto"/>
                    <w:bottom w:val="none" w:sz="0" w:space="0" w:color="auto"/>
                    <w:right w:val="none" w:sz="0" w:space="0" w:color="auto"/>
                  </w:divBdr>
                </w:div>
                <w:div w:id="2119062068">
                  <w:marLeft w:val="0"/>
                  <w:marRight w:val="0"/>
                  <w:marTop w:val="0"/>
                  <w:marBottom w:val="0"/>
                  <w:divBdr>
                    <w:top w:val="none" w:sz="0" w:space="0" w:color="auto"/>
                    <w:left w:val="none" w:sz="0" w:space="0" w:color="auto"/>
                    <w:bottom w:val="none" w:sz="0" w:space="0" w:color="auto"/>
                    <w:right w:val="none" w:sz="0" w:space="0" w:color="auto"/>
                  </w:divBdr>
                </w:div>
                <w:div w:id="774522767">
                  <w:marLeft w:val="0"/>
                  <w:marRight w:val="0"/>
                  <w:marTop w:val="0"/>
                  <w:marBottom w:val="0"/>
                  <w:divBdr>
                    <w:top w:val="none" w:sz="0" w:space="0" w:color="auto"/>
                    <w:left w:val="none" w:sz="0" w:space="0" w:color="auto"/>
                    <w:bottom w:val="none" w:sz="0" w:space="0" w:color="auto"/>
                    <w:right w:val="none" w:sz="0" w:space="0" w:color="auto"/>
                  </w:divBdr>
                </w:div>
              </w:divsChild>
            </w:div>
            <w:div w:id="1302421813">
              <w:marLeft w:val="0"/>
              <w:marRight w:val="0"/>
              <w:marTop w:val="0"/>
              <w:marBottom w:val="0"/>
              <w:divBdr>
                <w:top w:val="none" w:sz="0" w:space="0" w:color="auto"/>
                <w:left w:val="none" w:sz="0" w:space="0" w:color="auto"/>
                <w:bottom w:val="none" w:sz="0" w:space="0" w:color="auto"/>
                <w:right w:val="none" w:sz="0" w:space="0" w:color="auto"/>
              </w:divBdr>
            </w:div>
            <w:div w:id="1712151686">
              <w:marLeft w:val="0"/>
              <w:marRight w:val="0"/>
              <w:marTop w:val="0"/>
              <w:marBottom w:val="0"/>
              <w:divBdr>
                <w:top w:val="none" w:sz="0" w:space="0" w:color="auto"/>
                <w:left w:val="none" w:sz="0" w:space="0" w:color="auto"/>
                <w:bottom w:val="none" w:sz="0" w:space="0" w:color="auto"/>
                <w:right w:val="none" w:sz="0" w:space="0" w:color="auto"/>
              </w:divBdr>
            </w:div>
            <w:div w:id="690570001">
              <w:marLeft w:val="0"/>
              <w:marRight w:val="0"/>
              <w:marTop w:val="0"/>
              <w:marBottom w:val="0"/>
              <w:divBdr>
                <w:top w:val="none" w:sz="0" w:space="0" w:color="auto"/>
                <w:left w:val="none" w:sz="0" w:space="0" w:color="auto"/>
                <w:bottom w:val="none" w:sz="0" w:space="0" w:color="auto"/>
                <w:right w:val="none" w:sz="0" w:space="0" w:color="auto"/>
              </w:divBdr>
            </w:div>
            <w:div w:id="154150990">
              <w:marLeft w:val="0"/>
              <w:marRight w:val="0"/>
              <w:marTop w:val="0"/>
              <w:marBottom w:val="0"/>
              <w:divBdr>
                <w:top w:val="none" w:sz="0" w:space="0" w:color="auto"/>
                <w:left w:val="none" w:sz="0" w:space="0" w:color="auto"/>
                <w:bottom w:val="none" w:sz="0" w:space="0" w:color="auto"/>
                <w:right w:val="none" w:sz="0" w:space="0" w:color="auto"/>
              </w:divBdr>
            </w:div>
            <w:div w:id="1523472044">
              <w:marLeft w:val="0"/>
              <w:marRight w:val="0"/>
              <w:marTop w:val="0"/>
              <w:marBottom w:val="0"/>
              <w:divBdr>
                <w:top w:val="none" w:sz="0" w:space="0" w:color="auto"/>
                <w:left w:val="none" w:sz="0" w:space="0" w:color="auto"/>
                <w:bottom w:val="none" w:sz="0" w:space="0" w:color="auto"/>
                <w:right w:val="none" w:sz="0" w:space="0" w:color="auto"/>
              </w:divBdr>
            </w:div>
            <w:div w:id="865485632">
              <w:marLeft w:val="0"/>
              <w:marRight w:val="0"/>
              <w:marTop w:val="0"/>
              <w:marBottom w:val="0"/>
              <w:divBdr>
                <w:top w:val="none" w:sz="0" w:space="0" w:color="auto"/>
                <w:left w:val="none" w:sz="0" w:space="0" w:color="auto"/>
                <w:bottom w:val="none" w:sz="0" w:space="0" w:color="auto"/>
                <w:right w:val="none" w:sz="0" w:space="0" w:color="auto"/>
              </w:divBdr>
            </w:div>
            <w:div w:id="2037998681">
              <w:marLeft w:val="0"/>
              <w:marRight w:val="0"/>
              <w:marTop w:val="0"/>
              <w:marBottom w:val="0"/>
              <w:divBdr>
                <w:top w:val="none" w:sz="0" w:space="0" w:color="auto"/>
                <w:left w:val="none" w:sz="0" w:space="0" w:color="auto"/>
                <w:bottom w:val="none" w:sz="0" w:space="0" w:color="auto"/>
                <w:right w:val="none" w:sz="0" w:space="0" w:color="auto"/>
              </w:divBdr>
            </w:div>
            <w:div w:id="1216162913">
              <w:marLeft w:val="0"/>
              <w:marRight w:val="0"/>
              <w:marTop w:val="0"/>
              <w:marBottom w:val="0"/>
              <w:divBdr>
                <w:top w:val="none" w:sz="0" w:space="0" w:color="auto"/>
                <w:left w:val="none" w:sz="0" w:space="0" w:color="auto"/>
                <w:bottom w:val="none" w:sz="0" w:space="0" w:color="auto"/>
                <w:right w:val="none" w:sz="0" w:space="0" w:color="auto"/>
              </w:divBdr>
            </w:div>
            <w:div w:id="464933247">
              <w:marLeft w:val="0"/>
              <w:marRight w:val="0"/>
              <w:marTop w:val="0"/>
              <w:marBottom w:val="0"/>
              <w:divBdr>
                <w:top w:val="none" w:sz="0" w:space="0" w:color="auto"/>
                <w:left w:val="none" w:sz="0" w:space="0" w:color="auto"/>
                <w:bottom w:val="none" w:sz="0" w:space="0" w:color="auto"/>
                <w:right w:val="none" w:sz="0" w:space="0" w:color="auto"/>
              </w:divBdr>
            </w:div>
          </w:divsChild>
        </w:div>
        <w:div w:id="1673532522">
          <w:marLeft w:val="0"/>
          <w:marRight w:val="0"/>
          <w:marTop w:val="0"/>
          <w:marBottom w:val="600"/>
          <w:divBdr>
            <w:top w:val="none" w:sz="0" w:space="0" w:color="auto"/>
            <w:left w:val="single" w:sz="12" w:space="11" w:color="FF8C00"/>
            <w:bottom w:val="none" w:sz="0" w:space="0" w:color="auto"/>
            <w:right w:val="none" w:sz="0" w:space="0" w:color="auto"/>
          </w:divBdr>
        </w:div>
        <w:div w:id="1132409848">
          <w:marLeft w:val="0"/>
          <w:marRight w:val="0"/>
          <w:marTop w:val="0"/>
          <w:marBottom w:val="600"/>
          <w:divBdr>
            <w:top w:val="none" w:sz="0" w:space="0" w:color="auto"/>
            <w:left w:val="single" w:sz="12" w:space="11" w:color="FF8C00"/>
            <w:bottom w:val="none" w:sz="0" w:space="0" w:color="auto"/>
            <w:right w:val="none" w:sz="0" w:space="0" w:color="auto"/>
          </w:divBdr>
        </w:div>
        <w:div w:id="1145241976">
          <w:marLeft w:val="0"/>
          <w:marRight w:val="0"/>
          <w:marTop w:val="0"/>
          <w:marBottom w:val="600"/>
          <w:divBdr>
            <w:top w:val="none" w:sz="0" w:space="0" w:color="auto"/>
            <w:left w:val="single" w:sz="12" w:space="11" w:color="FF8C00"/>
            <w:bottom w:val="none" w:sz="0" w:space="0" w:color="auto"/>
            <w:right w:val="none" w:sz="0" w:space="0" w:color="auto"/>
          </w:divBdr>
        </w:div>
        <w:div w:id="1614020726">
          <w:marLeft w:val="0"/>
          <w:marRight w:val="0"/>
          <w:marTop w:val="0"/>
          <w:marBottom w:val="600"/>
          <w:divBdr>
            <w:top w:val="none" w:sz="0" w:space="0" w:color="auto"/>
            <w:left w:val="single" w:sz="12" w:space="11" w:color="FF8C00"/>
            <w:bottom w:val="none" w:sz="0" w:space="0" w:color="auto"/>
            <w:right w:val="none" w:sz="0" w:space="0" w:color="auto"/>
          </w:divBdr>
        </w:div>
        <w:div w:id="1004431305">
          <w:marLeft w:val="0"/>
          <w:marRight w:val="0"/>
          <w:marTop w:val="0"/>
          <w:marBottom w:val="600"/>
          <w:divBdr>
            <w:top w:val="none" w:sz="0" w:space="0" w:color="auto"/>
            <w:left w:val="single" w:sz="12" w:space="11" w:color="FF8C00"/>
            <w:bottom w:val="none" w:sz="0" w:space="0" w:color="auto"/>
            <w:right w:val="none" w:sz="0" w:space="0" w:color="auto"/>
          </w:divBdr>
        </w:div>
      </w:divsChild>
    </w:div>
    <w:div w:id="1450199705">
      <w:bodyDiv w:val="1"/>
      <w:marLeft w:val="0"/>
      <w:marRight w:val="0"/>
      <w:marTop w:val="0"/>
      <w:marBottom w:val="0"/>
      <w:divBdr>
        <w:top w:val="none" w:sz="0" w:space="0" w:color="auto"/>
        <w:left w:val="none" w:sz="0" w:space="0" w:color="auto"/>
        <w:bottom w:val="none" w:sz="0" w:space="0" w:color="auto"/>
        <w:right w:val="none" w:sz="0" w:space="0" w:color="auto"/>
      </w:divBdr>
      <w:divsChild>
        <w:div w:id="1655406041">
          <w:marLeft w:val="0"/>
          <w:marRight w:val="0"/>
          <w:marTop w:val="0"/>
          <w:marBottom w:val="600"/>
          <w:divBdr>
            <w:top w:val="none" w:sz="0" w:space="0" w:color="auto"/>
            <w:left w:val="single" w:sz="12" w:space="11" w:color="FF8C00"/>
            <w:bottom w:val="none" w:sz="0" w:space="0" w:color="auto"/>
            <w:right w:val="none" w:sz="0" w:space="0" w:color="auto"/>
          </w:divBdr>
        </w:div>
        <w:div w:id="650137496">
          <w:marLeft w:val="0"/>
          <w:marRight w:val="0"/>
          <w:marTop w:val="0"/>
          <w:marBottom w:val="600"/>
          <w:divBdr>
            <w:top w:val="none" w:sz="0" w:space="0" w:color="auto"/>
            <w:left w:val="single" w:sz="12" w:space="11" w:color="FF8C00"/>
            <w:bottom w:val="none" w:sz="0" w:space="0" w:color="auto"/>
            <w:right w:val="none" w:sz="0" w:space="0" w:color="auto"/>
          </w:divBdr>
        </w:div>
        <w:div w:id="149369291">
          <w:marLeft w:val="0"/>
          <w:marRight w:val="0"/>
          <w:marTop w:val="0"/>
          <w:marBottom w:val="600"/>
          <w:divBdr>
            <w:top w:val="none" w:sz="0" w:space="0" w:color="auto"/>
            <w:left w:val="single" w:sz="12" w:space="11" w:color="FF8C00"/>
            <w:bottom w:val="none" w:sz="0" w:space="0" w:color="auto"/>
            <w:right w:val="none" w:sz="0" w:space="0" w:color="auto"/>
          </w:divBdr>
        </w:div>
      </w:divsChild>
    </w:div>
    <w:div w:id="1939676215">
      <w:bodyDiv w:val="1"/>
      <w:marLeft w:val="0"/>
      <w:marRight w:val="0"/>
      <w:marTop w:val="0"/>
      <w:marBottom w:val="0"/>
      <w:divBdr>
        <w:top w:val="none" w:sz="0" w:space="0" w:color="auto"/>
        <w:left w:val="none" w:sz="0" w:space="0" w:color="auto"/>
        <w:bottom w:val="none" w:sz="0" w:space="0" w:color="auto"/>
        <w:right w:val="none" w:sz="0" w:space="0" w:color="auto"/>
      </w:divBdr>
      <w:divsChild>
        <w:div w:id="1336107692">
          <w:marLeft w:val="0"/>
          <w:marRight w:val="0"/>
          <w:marTop w:val="0"/>
          <w:marBottom w:val="600"/>
          <w:divBdr>
            <w:top w:val="none" w:sz="0" w:space="0" w:color="auto"/>
            <w:left w:val="single" w:sz="12" w:space="11" w:color="FF8C00"/>
            <w:bottom w:val="none" w:sz="0" w:space="0" w:color="auto"/>
            <w:right w:val="none" w:sz="0" w:space="0" w:color="auto"/>
          </w:divBdr>
        </w:div>
        <w:div w:id="99380595">
          <w:marLeft w:val="0"/>
          <w:marRight w:val="0"/>
          <w:marTop w:val="0"/>
          <w:marBottom w:val="600"/>
          <w:divBdr>
            <w:top w:val="none" w:sz="0" w:space="0" w:color="auto"/>
            <w:left w:val="single" w:sz="12" w:space="11" w:color="FF8C00"/>
            <w:bottom w:val="none" w:sz="0" w:space="0" w:color="auto"/>
            <w:right w:val="none" w:sz="0" w:space="0" w:color="auto"/>
          </w:divBdr>
        </w:div>
        <w:div w:id="2092845338">
          <w:marLeft w:val="0"/>
          <w:marRight w:val="0"/>
          <w:marTop w:val="0"/>
          <w:marBottom w:val="600"/>
          <w:divBdr>
            <w:top w:val="none" w:sz="0" w:space="0" w:color="auto"/>
            <w:left w:val="single" w:sz="12" w:space="11" w:color="FF8C00"/>
            <w:bottom w:val="none" w:sz="0" w:space="0" w:color="auto"/>
            <w:right w:val="none" w:sz="0" w:space="0" w:color="auto"/>
          </w:divBdr>
        </w:div>
        <w:div w:id="173805737">
          <w:marLeft w:val="0"/>
          <w:marRight w:val="0"/>
          <w:marTop w:val="0"/>
          <w:marBottom w:val="600"/>
          <w:divBdr>
            <w:top w:val="none" w:sz="0" w:space="0" w:color="auto"/>
            <w:left w:val="single" w:sz="12" w:space="11" w:color="FF8C00"/>
            <w:bottom w:val="none" w:sz="0" w:space="0" w:color="auto"/>
            <w:right w:val="none" w:sz="0" w:space="0" w:color="auto"/>
          </w:divBdr>
        </w:div>
        <w:div w:id="912737144">
          <w:marLeft w:val="0"/>
          <w:marRight w:val="0"/>
          <w:marTop w:val="0"/>
          <w:marBottom w:val="600"/>
          <w:divBdr>
            <w:top w:val="none" w:sz="0" w:space="0" w:color="auto"/>
            <w:left w:val="single" w:sz="12" w:space="11" w:color="FF8C00"/>
            <w:bottom w:val="none" w:sz="0" w:space="0" w:color="auto"/>
            <w:right w:val="none" w:sz="0" w:space="0" w:color="auto"/>
          </w:divBdr>
        </w:div>
        <w:div w:id="2143499264">
          <w:marLeft w:val="0"/>
          <w:marRight w:val="0"/>
          <w:marTop w:val="0"/>
          <w:marBottom w:val="600"/>
          <w:divBdr>
            <w:top w:val="none" w:sz="0" w:space="0" w:color="auto"/>
            <w:left w:val="single" w:sz="12" w:space="11" w:color="FF8C00"/>
            <w:bottom w:val="none" w:sz="0" w:space="0" w:color="auto"/>
            <w:right w:val="none" w:sz="0" w:space="0" w:color="auto"/>
          </w:divBdr>
        </w:div>
        <w:div w:id="311763003">
          <w:marLeft w:val="0"/>
          <w:marRight w:val="0"/>
          <w:marTop w:val="0"/>
          <w:marBottom w:val="600"/>
          <w:divBdr>
            <w:top w:val="none" w:sz="0" w:space="0" w:color="auto"/>
            <w:left w:val="single" w:sz="12" w:space="11" w:color="FF8C00"/>
            <w:bottom w:val="none" w:sz="0" w:space="0" w:color="auto"/>
            <w:right w:val="none" w:sz="0" w:space="0" w:color="auto"/>
          </w:divBdr>
          <w:divsChild>
            <w:div w:id="1936668127">
              <w:marLeft w:val="0"/>
              <w:marRight w:val="0"/>
              <w:marTop w:val="0"/>
              <w:marBottom w:val="0"/>
              <w:divBdr>
                <w:top w:val="none" w:sz="0" w:space="0" w:color="auto"/>
                <w:left w:val="none" w:sz="0" w:space="0" w:color="auto"/>
                <w:bottom w:val="none" w:sz="0" w:space="0" w:color="auto"/>
                <w:right w:val="none" w:sz="0" w:space="0" w:color="auto"/>
              </w:divBdr>
            </w:div>
            <w:div w:id="1189678326">
              <w:marLeft w:val="0"/>
              <w:marRight w:val="0"/>
              <w:marTop w:val="0"/>
              <w:marBottom w:val="0"/>
              <w:divBdr>
                <w:top w:val="none" w:sz="0" w:space="0" w:color="auto"/>
                <w:left w:val="none" w:sz="0" w:space="0" w:color="auto"/>
                <w:bottom w:val="none" w:sz="0" w:space="0" w:color="auto"/>
                <w:right w:val="none" w:sz="0" w:space="0" w:color="auto"/>
              </w:divBdr>
            </w:div>
            <w:div w:id="1281106321">
              <w:marLeft w:val="0"/>
              <w:marRight w:val="0"/>
              <w:marTop w:val="0"/>
              <w:marBottom w:val="0"/>
              <w:divBdr>
                <w:top w:val="none" w:sz="0" w:space="0" w:color="auto"/>
                <w:left w:val="none" w:sz="0" w:space="0" w:color="auto"/>
                <w:bottom w:val="none" w:sz="0" w:space="0" w:color="auto"/>
                <w:right w:val="none" w:sz="0" w:space="0" w:color="auto"/>
              </w:divBdr>
            </w:div>
            <w:div w:id="1131943325">
              <w:marLeft w:val="0"/>
              <w:marRight w:val="0"/>
              <w:marTop w:val="0"/>
              <w:marBottom w:val="0"/>
              <w:divBdr>
                <w:top w:val="none" w:sz="0" w:space="0" w:color="auto"/>
                <w:left w:val="none" w:sz="0" w:space="0" w:color="auto"/>
                <w:bottom w:val="none" w:sz="0" w:space="0" w:color="auto"/>
                <w:right w:val="none" w:sz="0" w:space="0" w:color="auto"/>
              </w:divBdr>
            </w:div>
            <w:div w:id="1159155424">
              <w:marLeft w:val="0"/>
              <w:marRight w:val="0"/>
              <w:marTop w:val="0"/>
              <w:marBottom w:val="0"/>
              <w:divBdr>
                <w:top w:val="none" w:sz="0" w:space="0" w:color="auto"/>
                <w:left w:val="none" w:sz="0" w:space="0" w:color="auto"/>
                <w:bottom w:val="none" w:sz="0" w:space="0" w:color="auto"/>
                <w:right w:val="none" w:sz="0" w:space="0" w:color="auto"/>
              </w:divBdr>
            </w:div>
            <w:div w:id="199367464">
              <w:marLeft w:val="0"/>
              <w:marRight w:val="0"/>
              <w:marTop w:val="0"/>
              <w:marBottom w:val="0"/>
              <w:divBdr>
                <w:top w:val="none" w:sz="0" w:space="0" w:color="auto"/>
                <w:left w:val="none" w:sz="0" w:space="0" w:color="auto"/>
                <w:bottom w:val="none" w:sz="0" w:space="0" w:color="auto"/>
                <w:right w:val="none" w:sz="0" w:space="0" w:color="auto"/>
              </w:divBdr>
            </w:div>
            <w:div w:id="1370573986">
              <w:marLeft w:val="0"/>
              <w:marRight w:val="0"/>
              <w:marTop w:val="0"/>
              <w:marBottom w:val="0"/>
              <w:divBdr>
                <w:top w:val="none" w:sz="0" w:space="0" w:color="auto"/>
                <w:left w:val="none" w:sz="0" w:space="0" w:color="auto"/>
                <w:bottom w:val="none" w:sz="0" w:space="0" w:color="auto"/>
                <w:right w:val="none" w:sz="0" w:space="0" w:color="auto"/>
              </w:divBdr>
            </w:div>
            <w:div w:id="2043557856">
              <w:marLeft w:val="0"/>
              <w:marRight w:val="0"/>
              <w:marTop w:val="0"/>
              <w:marBottom w:val="0"/>
              <w:divBdr>
                <w:top w:val="none" w:sz="0" w:space="0" w:color="auto"/>
                <w:left w:val="none" w:sz="0" w:space="0" w:color="auto"/>
                <w:bottom w:val="none" w:sz="0" w:space="0" w:color="auto"/>
                <w:right w:val="none" w:sz="0" w:space="0" w:color="auto"/>
              </w:divBdr>
            </w:div>
            <w:div w:id="917636484">
              <w:marLeft w:val="0"/>
              <w:marRight w:val="0"/>
              <w:marTop w:val="0"/>
              <w:marBottom w:val="0"/>
              <w:divBdr>
                <w:top w:val="none" w:sz="0" w:space="0" w:color="auto"/>
                <w:left w:val="none" w:sz="0" w:space="0" w:color="auto"/>
                <w:bottom w:val="none" w:sz="0" w:space="0" w:color="auto"/>
                <w:right w:val="none" w:sz="0" w:space="0" w:color="auto"/>
              </w:divBdr>
            </w:div>
            <w:div w:id="400376178">
              <w:marLeft w:val="0"/>
              <w:marRight w:val="0"/>
              <w:marTop w:val="0"/>
              <w:marBottom w:val="0"/>
              <w:divBdr>
                <w:top w:val="none" w:sz="0" w:space="0" w:color="auto"/>
                <w:left w:val="none" w:sz="0" w:space="0" w:color="auto"/>
                <w:bottom w:val="none" w:sz="0" w:space="0" w:color="auto"/>
                <w:right w:val="none" w:sz="0" w:space="0" w:color="auto"/>
              </w:divBdr>
            </w:div>
            <w:div w:id="1559322124">
              <w:marLeft w:val="0"/>
              <w:marRight w:val="0"/>
              <w:marTop w:val="0"/>
              <w:marBottom w:val="0"/>
              <w:divBdr>
                <w:top w:val="none" w:sz="0" w:space="0" w:color="auto"/>
                <w:left w:val="none" w:sz="0" w:space="0" w:color="auto"/>
                <w:bottom w:val="none" w:sz="0" w:space="0" w:color="auto"/>
                <w:right w:val="none" w:sz="0" w:space="0" w:color="auto"/>
              </w:divBdr>
            </w:div>
          </w:divsChild>
        </w:div>
        <w:div w:id="238103449">
          <w:marLeft w:val="0"/>
          <w:marRight w:val="0"/>
          <w:marTop w:val="0"/>
          <w:marBottom w:val="600"/>
          <w:divBdr>
            <w:top w:val="none" w:sz="0" w:space="0" w:color="auto"/>
            <w:left w:val="single" w:sz="12" w:space="11" w:color="FF8C00"/>
            <w:bottom w:val="none" w:sz="0" w:space="0" w:color="auto"/>
            <w:right w:val="none" w:sz="0" w:space="0" w:color="auto"/>
          </w:divBdr>
        </w:div>
        <w:div w:id="612441308">
          <w:marLeft w:val="0"/>
          <w:marRight w:val="0"/>
          <w:marTop w:val="0"/>
          <w:marBottom w:val="600"/>
          <w:divBdr>
            <w:top w:val="none" w:sz="0" w:space="0" w:color="auto"/>
            <w:left w:val="single" w:sz="12" w:space="11" w:color="FF8C00"/>
            <w:bottom w:val="none" w:sz="0" w:space="0" w:color="auto"/>
            <w:right w:val="none" w:sz="0" w:space="0" w:color="auto"/>
          </w:divBdr>
        </w:div>
        <w:div w:id="903836865">
          <w:marLeft w:val="0"/>
          <w:marRight w:val="0"/>
          <w:marTop w:val="0"/>
          <w:marBottom w:val="600"/>
          <w:divBdr>
            <w:top w:val="none" w:sz="0" w:space="0" w:color="auto"/>
            <w:left w:val="single" w:sz="12" w:space="11" w:color="FF8C00"/>
            <w:bottom w:val="none" w:sz="0" w:space="0" w:color="auto"/>
            <w:right w:val="none" w:sz="0" w:space="0" w:color="auto"/>
          </w:divBdr>
        </w:div>
        <w:div w:id="1127159704">
          <w:marLeft w:val="0"/>
          <w:marRight w:val="0"/>
          <w:marTop w:val="0"/>
          <w:marBottom w:val="600"/>
          <w:divBdr>
            <w:top w:val="none" w:sz="0" w:space="0" w:color="auto"/>
            <w:left w:val="single" w:sz="12" w:space="11" w:color="FF8C00"/>
            <w:bottom w:val="none" w:sz="0" w:space="0" w:color="auto"/>
            <w:right w:val="none" w:sz="0" w:space="0" w:color="auto"/>
          </w:divBdr>
        </w:div>
        <w:div w:id="723602447">
          <w:marLeft w:val="0"/>
          <w:marRight w:val="0"/>
          <w:marTop w:val="0"/>
          <w:marBottom w:val="600"/>
          <w:divBdr>
            <w:top w:val="none" w:sz="0" w:space="0" w:color="auto"/>
            <w:left w:val="single" w:sz="12" w:space="11" w:color="FF8C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frucom.eu" TargetMode="External"/><Relationship Id="rId21" Type="http://schemas.openxmlformats.org/officeDocument/2006/relationships/hyperlink" Target="https://frucom.eu/component/attachments/attachments.html?task=attachment&amp;id=2150" TargetMode="External"/><Relationship Id="rId34" Type="http://schemas.openxmlformats.org/officeDocument/2006/relationships/hyperlink" Target="https://food.ec.europa.eu/system/files/2023-08/sc_phyto_20230918_ppr_agenda.pdf" TargetMode="External"/><Relationship Id="rId42" Type="http://schemas.openxmlformats.org/officeDocument/2006/relationships/hyperlink" Target="https://ec.europa.eu/transparency/comitology-register/screen/documents/087941/3/consult?lang=en" TargetMode="External"/><Relationship Id="rId47" Type="http://schemas.openxmlformats.org/officeDocument/2006/relationships/hyperlink" Target="https://efsa.onlinelibrary.wiley.com/doi/epdf/10.2903/j.efsa.2023.8215" TargetMode="External"/><Relationship Id="rId50" Type="http://schemas.openxmlformats.org/officeDocument/2006/relationships/hyperlink" Target="https://www.europarl.europa.eu/thinktank/en/document/EPRS_STU(2023)747456" TargetMode="External"/><Relationship Id="rId55" Type="http://schemas.openxmlformats.org/officeDocument/2006/relationships/hyperlink" Target="https://eur-lex.europa.eu/legal-content/EN/TXT/?uri=uriserv%3AOJ.L_.2023.224.01.0028.01.ENG&amp;toc=OJ%3AL%3A2023%3A224%3ATOC" TargetMode="External"/><Relationship Id="rId63" Type="http://schemas.openxmlformats.org/officeDocument/2006/relationships/hyperlink" Target="https://frucom.eu/component/attachments/attachments.html?task=attachment&amp;id=2149" TargetMode="Externa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mailto:ksaari@frucom.eu" TargetMode="External"/><Relationship Id="rId32" Type="http://schemas.openxmlformats.org/officeDocument/2006/relationships/hyperlink" Target="mailto:lmofolo@frucom.eu" TargetMode="External"/><Relationship Id="rId37" Type="http://schemas.openxmlformats.org/officeDocument/2006/relationships/hyperlink" Target="https://ec.europa.eu/transparency/comitology-register/screen/documents/087938/3/consult?lang=en" TargetMode="External"/><Relationship Id="rId40" Type="http://schemas.openxmlformats.org/officeDocument/2006/relationships/hyperlink" Target="https://ec.europa.eu/transparency/comitology-register/screen/documents/089865/2/consult?lang=en" TargetMode="External"/><Relationship Id="rId45" Type="http://schemas.openxmlformats.org/officeDocument/2006/relationships/hyperlink" Target="https://ec.europa.eu/transparency/comitology-register/screen/documents/091841/1/consult?lang=en" TargetMode="External"/><Relationship Id="rId53" Type="http://schemas.openxmlformats.org/officeDocument/2006/relationships/hyperlink" Target="mailto:ksaari@frucom.eu" TargetMode="External"/><Relationship Id="rId58" Type="http://schemas.openxmlformats.org/officeDocument/2006/relationships/hyperlink" Target="mailto:ksaari@frucom.eu" TargetMode="External"/><Relationship Id="rId66" Type="http://schemas.openxmlformats.org/officeDocument/2006/relationships/theme" Target="theme/theme1.xml"/><Relationship Id="rId5" Type="http://schemas.openxmlformats.org/officeDocument/2006/relationships/hyperlink" Target="javascript:void(0);" TargetMode="External"/><Relationship Id="rId61" Type="http://schemas.openxmlformats.org/officeDocument/2006/relationships/hyperlink" Target="mailto:ksaari@frucom.eu" TargetMode="External"/><Relationship Id="rId19" Type="http://schemas.openxmlformats.org/officeDocument/2006/relationships/hyperlink" Target="mailto:u.thote@waren-verein.de" TargetMode="External"/><Relationship Id="rId14" Type="http://schemas.openxmlformats.org/officeDocument/2006/relationships/hyperlink" Target="javascript:void(0);" TargetMode="External"/><Relationship Id="rId22" Type="http://schemas.openxmlformats.org/officeDocument/2006/relationships/hyperlink" Target="https://www.eventbrite.co.uk/e/5-6-october-joint-frucom-ceereal-in-person-event-tickets-630759537757?aff=oddtdtcreator" TargetMode="External"/><Relationship Id="rId27" Type="http://schemas.openxmlformats.org/officeDocument/2006/relationships/hyperlink" Target="javascript:void(0);" TargetMode="External"/><Relationship Id="rId30" Type="http://schemas.openxmlformats.org/officeDocument/2006/relationships/hyperlink" Target="https://frucom.eu/component/attachments/attachments.html?task=attachment&amp;id=2151" TargetMode="External"/><Relationship Id="rId35" Type="http://schemas.openxmlformats.org/officeDocument/2006/relationships/hyperlink" Target="https://ec.europa.eu/transparency/comitology-register/screen/documents/089655/2/consult?lang=en" TargetMode="External"/><Relationship Id="rId43" Type="http://schemas.openxmlformats.org/officeDocument/2006/relationships/hyperlink" Target="https://ec.europa.eu/transparency/comitology-register/screen/documents/089878/2/consult?lang=en"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mailto:mzurli@frucom.eu"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mailto:aboulova@frucom.eu" TargetMode="External"/><Relationship Id="rId33" Type="http://schemas.openxmlformats.org/officeDocument/2006/relationships/hyperlink" Target="javascript:void(0);" TargetMode="External"/><Relationship Id="rId38" Type="http://schemas.openxmlformats.org/officeDocument/2006/relationships/hyperlink" Target="https://ec.europa.eu/transparency/comitology-register/screen/documents/091942/1/consult?lang=en"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https://ec.europa.eu/transparency/comitology-register/screen/documents/087773/3/consult?lang=en"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https://frucom.eu/product/4246-frucom-event-5-6-october-updated-list-of-confirmed-speakers-and-participants.html" TargetMode="External"/><Relationship Id="rId28" Type="http://schemas.openxmlformats.org/officeDocument/2006/relationships/hyperlink" Target="mailto:lmofolo@frucom.eu" TargetMode="External"/><Relationship Id="rId36" Type="http://schemas.openxmlformats.org/officeDocument/2006/relationships/hyperlink" Target="https://ec.europa.eu/transparency/comitology-register/screen/documents/089864/2/consult?lang=en" TargetMode="External"/><Relationship Id="rId49" Type="http://schemas.openxmlformats.org/officeDocument/2006/relationships/hyperlink" Target="https://eur-lex.europa.eu/legal-content/EN/ALL/?uri=celex%3A32006R1924" TargetMode="External"/><Relationship Id="rId57" Type="http://schemas.openxmlformats.org/officeDocument/2006/relationships/hyperlink" Target="https://eur-lex.europa.eu/legal-content/EN/TXT/?uri=uriserv%3AOJ.L_.2023.224.01.0001.01.ENG&amp;toc=OJ%3AL%3A2023%3A224%3ATOC" TargetMode="External"/><Relationship Id="rId10" Type="http://schemas.openxmlformats.org/officeDocument/2006/relationships/hyperlink" Target="javascript:void(0);" TargetMode="External"/><Relationship Id="rId31" Type="http://schemas.openxmlformats.org/officeDocument/2006/relationships/hyperlink" Target="https://frucom.eu/component/attachments/attachments.html?task=attachment&amp;id=2152" TargetMode="External"/><Relationship Id="rId44" Type="http://schemas.openxmlformats.org/officeDocument/2006/relationships/hyperlink" Target="https://ec.europa.eu/transparency/comitology-register/screen/documents/089880/2/consult?lang=en" TargetMode="External"/><Relationship Id="rId52" Type="http://schemas.openxmlformats.org/officeDocument/2006/relationships/hyperlink" Target="https://eur-lex.europa.eu/legal-content/EN/TXT/?uri=uriserv%3AOJ.L_.2023.229.01.0063.01.ENG&amp;toc=OJ%3AL%3A2023%3A229%3ATOC" TargetMode="External"/><Relationship Id="rId60" Type="http://schemas.openxmlformats.org/officeDocument/2006/relationships/hyperlink" Target="https://eur-lex.europa.eu/legal-content/EN/TXT/?uri=uriserv%3AOJ.L_.2023.224.01.0023.01.ENG&amp;toc=OJ%3AL%3A2023%3A224%3ATOC"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https://www.eventbrite.be/e/frucom-open-discussion-and-dinner-registration-707816376837?aff=oddtdtcreator" TargetMode="External"/><Relationship Id="rId39" Type="http://schemas.openxmlformats.org/officeDocument/2006/relationships/hyperlink" Target="https://ec.europa.eu/transparency/comitology-register/screen/documents/089656/2/consult?lang=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4625</Words>
  <Characters>26363</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Turk</dc:creator>
  <cp:keywords/>
  <dc:description/>
  <cp:lastModifiedBy>Begum</cp:lastModifiedBy>
  <cp:revision>4</cp:revision>
  <dcterms:created xsi:type="dcterms:W3CDTF">2023-08-15T06:12:00Z</dcterms:created>
  <dcterms:modified xsi:type="dcterms:W3CDTF">2023-09-19T06:06:00Z</dcterms:modified>
</cp:coreProperties>
</file>